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3–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 de marzo de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Reducir los rasgos de depresión y ansiedad de un paciente de 20 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before="24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Conforme a lo trabajado en la sesión anterior, sobre la influencia de los pensamiento y emociones en el estado de ánimo, se busca comenzar a identificar como los mismos pueden ser cambiados positivamente a través de una reestructuración cognitiva. Lo anterior, iniciando por una técnica de respiración y relajación de Robert Benson. Asimismo, por medio de un listado de pensamientos sobre sí mismo se intervendrá en el autoconcepto. 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las actividades, se trabajará la influencia de sus pensamiento con relación a sus emociones y estado de ánimo. Así también, se intervendrá en los rasgos de ansiedad.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Saludo: se le dará la bienvenida al paciente y al mismo tiempo se le preguntará sobre la semana (5 minutos)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 anterior: se le preguntará al paciente sobre lo trabajado en la sesión pasada. De igual forma, se hablará sobre el plan paralelo asignado. (10 minutos)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Intervención: la sesión se desarrollará a través de los siguientes pasos: (40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iniciará por medio de una técnica de relajación y reparación, llamada “Detén todo lo que estás haciendo”, de esta forma se le explicará que cuando las personas están nerviosas pueden tomar un descanso.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Introduciendo ejercicios de inhalación y exhalación para retomar la atención y calma cuando está a punto de perderla. Es importante mencionar, que se le indicará al paciente los pensamientos y emociones positivas para unificarlos con sensación de calma.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Luego, se introducirá y realizará un listado de pensamientos y emociones positivas y negativas. acerca de sí mismo y de su entorno. Animando a realizar sus propios ejemplos. Cabe mencionar, que se realizará en conjunto una restructuración cognitiva por medio de una tabla identificando los anteriores, en distintos ambientes como familiar y escolar.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último, se le explicará la interrupción de los pensamientos y/o emociones que generen malestar. Es decir, cuando un pensamiento afecte el estado de ánimo, se puede identificar y tratar de interrumpirlo de la siguiente forma: Identificar el pensamiento. Decirse a sí mismo “este pensamiento o emoción está afectando mi estado de ánimo, por lo tanto, intentaré pensar en otra cosa” Sin embargo, se puede tener un tiempo para preocuparse que puede ser de 10 a 20 minutos. Así también, se le mencionara que puede “exagerar los problemas” y luego observar que no son tan complicados más adelante. De esta forma, se explicarán las distorsiones cognitivas.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Preguntas: resolución de dudas o consultas de parte de la paciente. De igual forma, se explicará el propósito de la sesión y el plan paralelo. (5 minutos)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Despedida: se le dará la despedida al paciente y se le acompañará a la sala de espera. (5 minutos)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el fin de intervenir en la dinámica familiar del paciente se le solicitará, realizar un listado igual al hecho durante la sesión, con relación a su familia. De esta forma, observando y conociendo a los miembros de esta.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inteligencia emocional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rasgos de ansiedad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dinámica familiar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-819135</wp:posOffset>
          </wp:positionH>
          <wp:positionV relativeFrom="paragraph">
            <wp:posOffset>-297169</wp:posOffset>
          </wp:positionV>
          <wp:extent cx="2308860" cy="857250"/>
          <wp:effectExtent b="0" l="0" r="0" t="0"/>
          <wp:wrapNone/>
          <wp:docPr descr="C:\Users\hernandez100121\Desktop\LOGOCLINICAS1.png" id="1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ppDYmjffpV4NGo13ZJ2vBIowHA==">AMUW2mXpwArQSamxPNLzEcHiCl4q6be+BJQqvNZG+aae1UjpsIJexp2fxN4EHFpeFPA64ZDY6vGGV1/qtzzC+1X4VErTiUSZUJfbjJRPsyq33HjzZaZGlFwdkHDHsMoOWjOQ2yVkI3pc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