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Primer Semestre 2021</w:t>
            </w:r>
          </w:p>
        </w:tc>
      </w:tr>
      <w:t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1</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Isabel Del Rosario Ortíz Girón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b w:val="0"/>
          <w:color w:val="000000"/>
          <w:rtl w:val="0"/>
        </w:rPr>
        <w:t xml:space="preserve">Cuarto año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PG</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6 de febrero</w:t>
      </w:r>
      <w:r w:rsidDel="00000000" w:rsidR="00000000" w:rsidRPr="00000000">
        <w:rPr>
          <w:rFonts w:ascii="Arial" w:cs="Arial" w:eastAsia="Arial" w:hAnsi="Arial"/>
          <w:color w:val="000000"/>
          <w:rtl w:val="0"/>
        </w:rPr>
        <w:t xml:space="preserve"> de 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tl w:val="0"/>
              </w:rPr>
              <w:t xml:space="preserve">Indagar sobre el motivo de consulta en las distintas áreas familiares, sociales y personales que tengan un impacto en el paciente.     </w:t>
            </w:r>
            <w:r w:rsidDel="00000000" w:rsidR="00000000" w:rsidRPr="00000000">
              <w:rPr>
                <w:rtl w:val="0"/>
              </w:rPr>
            </w:r>
          </w:p>
        </w:tc>
      </w:tr>
      <w:t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tl w:val="0"/>
              </w:rPr>
              <w:t xml:space="preserve">Por medio de la entrevista realizada al paciente, se conocerán áreas como: datos generales (nombre, apellido, fecha de nacimiento, edad, estado civil etc), motivo de consulta,  antecedentes familiares y ambientales, antecedentes personales, escolaridad, área social y afectiva, así como acerca del futuro.</w:t>
            </w:r>
            <w:r w:rsidDel="00000000" w:rsidR="00000000" w:rsidRPr="00000000">
              <w:rPr>
                <w:rtl w:val="0"/>
              </w:rPr>
            </w:r>
          </w:p>
        </w:tc>
      </w:tr>
      <w:t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técnicas utilizadas fueron: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tl w:val="0"/>
              </w:rPr>
              <w:t xml:space="preserve">parafraseado: "Comprender de un tema escrito por una persona, pero presentado de otra forma de manera propia" (Gómez, 2019)</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tl w:val="0"/>
              </w:rPr>
              <w:t xml:space="preserve">escucha activa:"habilidad de escuchar no sólo lo que la persona está expresando directamente, sino también los sentimientos, ideas o pensamientos que subyacen a lo que se está diciendo" (Salpero, 2018)</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w:t>
      </w:r>
      <w:r w:rsidDel="00000000" w:rsidR="00000000" w:rsidRPr="00000000">
        <w:rPr>
          <w:rFonts w:ascii="Arial" w:cs="Arial" w:eastAsia="Arial" w:hAnsi="Arial"/>
          <w:color w:val="000000"/>
          <w:u w:val="single"/>
          <w:rtl w:val="0"/>
        </w:rPr>
        <w:t xml:space="preserve">_ X</w:t>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El plan se cumplió </w:t>
      </w:r>
      <w:r w:rsidDel="00000000" w:rsidR="00000000" w:rsidRPr="00000000">
        <w:rPr>
          <w:rFonts w:ascii="Arial" w:cs="Arial" w:eastAsia="Arial" w:hAnsi="Arial"/>
          <w:rtl w:val="0"/>
        </w:rPr>
        <w:t xml:space="preserve">debido a que el</w:t>
      </w:r>
      <w:r w:rsidDel="00000000" w:rsidR="00000000" w:rsidRPr="00000000">
        <w:rPr>
          <w:rFonts w:ascii="Arial" w:cs="Arial" w:eastAsia="Arial" w:hAnsi="Arial"/>
          <w:color w:val="000000"/>
          <w:rtl w:val="0"/>
        </w:rPr>
        <w:t xml:space="preserve"> paciente </w:t>
      </w:r>
      <w:r w:rsidDel="00000000" w:rsidR="00000000" w:rsidRPr="00000000">
        <w:rPr>
          <w:rFonts w:ascii="Arial" w:cs="Arial" w:eastAsia="Arial" w:hAnsi="Arial"/>
          <w:rtl w:val="0"/>
        </w:rPr>
        <w:t xml:space="preserve">contestó</w:t>
      </w:r>
      <w:r w:rsidDel="00000000" w:rsidR="00000000" w:rsidRPr="00000000">
        <w:rPr>
          <w:rFonts w:ascii="Arial" w:cs="Arial" w:eastAsia="Arial" w:hAnsi="Arial"/>
          <w:color w:val="000000"/>
          <w:rtl w:val="0"/>
        </w:rPr>
        <w:t xml:space="preserve"> de forma cooperativa y </w:t>
      </w:r>
      <w:r w:rsidDel="00000000" w:rsidR="00000000" w:rsidRPr="00000000">
        <w:rPr>
          <w:rFonts w:ascii="Arial" w:cs="Arial" w:eastAsia="Arial" w:hAnsi="Arial"/>
          <w:rtl w:val="0"/>
        </w:rPr>
        <w:t xml:space="preserve">espontánea</w:t>
      </w:r>
      <w:r w:rsidDel="00000000" w:rsidR="00000000" w:rsidRPr="00000000">
        <w:rPr>
          <w:rFonts w:ascii="Arial" w:cs="Arial" w:eastAsia="Arial" w:hAnsi="Arial"/>
          <w:color w:val="000000"/>
          <w:rtl w:val="0"/>
        </w:rPr>
        <w:t xml:space="preserve"> a las preguntas establecidas en el formato de entrevista para adultos. </w:t>
      </w: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Debido a que estableció rapport con el paciente, así como </w:t>
      </w:r>
      <w:r w:rsidDel="00000000" w:rsidR="00000000" w:rsidRPr="00000000">
        <w:rPr>
          <w:rFonts w:ascii="Arial" w:cs="Arial" w:eastAsia="Arial" w:hAnsi="Arial"/>
          <w:rtl w:val="0"/>
        </w:rPr>
        <w:t xml:space="preserve">habló</w:t>
      </w:r>
      <w:r w:rsidDel="00000000" w:rsidR="00000000" w:rsidRPr="00000000">
        <w:rPr>
          <w:rFonts w:ascii="Arial" w:cs="Arial" w:eastAsia="Arial" w:hAnsi="Arial"/>
          <w:color w:val="000000"/>
          <w:rtl w:val="0"/>
        </w:rPr>
        <w:t xml:space="preserve"> sobre el motivo de consulta de forma </w:t>
      </w:r>
      <w:r w:rsidDel="00000000" w:rsidR="00000000" w:rsidRPr="00000000">
        <w:rPr>
          <w:rFonts w:ascii="Arial" w:cs="Arial" w:eastAsia="Arial" w:hAnsi="Arial"/>
          <w:rtl w:val="0"/>
        </w:rPr>
        <w:t xml:space="preserve">espontánea</w:t>
      </w:r>
      <w:r w:rsidDel="00000000" w:rsidR="00000000" w:rsidRPr="00000000">
        <w:rPr>
          <w:rFonts w:ascii="Arial" w:cs="Arial" w:eastAsia="Arial" w:hAnsi="Arial"/>
          <w:color w:val="000000"/>
          <w:rtl w:val="0"/>
        </w:rPr>
        <w:t xml:space="preserve">. De la misma manera, se </w:t>
      </w:r>
      <w:r w:rsidDel="00000000" w:rsidR="00000000" w:rsidRPr="00000000">
        <w:rPr>
          <w:rFonts w:ascii="Arial" w:cs="Arial" w:eastAsia="Arial" w:hAnsi="Arial"/>
          <w:rtl w:val="0"/>
        </w:rPr>
        <w:t xml:space="preserve">observó que durante</w:t>
      </w:r>
      <w:r w:rsidDel="00000000" w:rsidR="00000000" w:rsidRPr="00000000">
        <w:rPr>
          <w:rFonts w:ascii="Arial" w:cs="Arial" w:eastAsia="Arial" w:hAnsi="Arial"/>
          <w:color w:val="000000"/>
          <w:rtl w:val="0"/>
        </w:rPr>
        <w:t xml:space="preserve"> la sesión se mostró cooperativo y sincero. </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El paciente comentó el motivo de consulta refiriendo “busqué ayuda por mi paz mental, por lo general tengo mucha ansiedad, me siento aburrido y me da por comer, no hacer nada” de la misma manera, resalta “no tengo metas o las dejo para mañana”, “en la actualidad siento que no estoy viviendo, solo existo”. De la misma manera, comenta “tuve una novia por 3 años y ahora que creo que  no la supero”. Asimismo, resalta una problemática constante con la relación de sus padres aludiendo “desde chiquito he crecido en una familia disfuncional, he visto violencia tanto psicológica como física y verbal”. </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i w:val="0"/>
          <w:smallCaps w:val="0"/>
          <w:strike w:val="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El paciente </w:t>
      </w:r>
      <w:r w:rsidDel="00000000" w:rsidR="00000000" w:rsidRPr="00000000">
        <w:rPr>
          <w:rFonts w:ascii="Arial" w:cs="Arial" w:eastAsia="Arial" w:hAnsi="Arial"/>
          <w:rtl w:val="0"/>
        </w:rPr>
        <w:t xml:space="preserve">PG</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vestía</w:t>
      </w:r>
      <w:r w:rsidDel="00000000" w:rsidR="00000000" w:rsidRPr="00000000">
        <w:rPr>
          <w:rFonts w:ascii="Arial" w:cs="Arial" w:eastAsia="Arial" w:hAnsi="Arial"/>
          <w:rtl w:val="0"/>
        </w:rPr>
        <w:t xml:space="preserve"> con una camisa blanca, en conjunto con una gorra verde con amarillo. Asimismo, denotaba higiene corporal. Cabe mencionar que, al inicio de la sesión, su contacto visual era escaso aludiendo “perdón,  estoy nervioso”, sin embargo, esto cambió durante la entrevista, prestandolo. Igualmente, el paciente refirió una problemática constante con sus padres mencionando que entre las cosas por las cuales buscó ayuda terapéutica se encuentran: una mejoría en la relación con su madre, trabajar en los sentimientos hacia su ex pareja, y mejorar su autoestima. Es importante resaltar, que el paciente se encontraba ubicado en tiempo, espacio y tenía conciencia sobre sí mismo. </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b w:val="0"/>
          <w:color w:val="000000"/>
        </w:rPr>
      </w:pPr>
      <w:r w:rsidDel="00000000" w:rsidR="00000000" w:rsidRPr="00000000">
        <w:rPr>
          <w:rFonts w:ascii="Arial" w:cs="Arial" w:eastAsia="Arial" w:hAnsi="Arial"/>
          <w:b w:val="0"/>
          <w:color w:val="000000"/>
          <w:rtl w:val="0"/>
        </w:rPr>
        <w:t xml:space="preserve">El aprendizaje que obtuve fue observar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b w:val="0"/>
          <w:color w:val="000000"/>
          <w:rtl w:val="0"/>
        </w:rPr>
        <w:t xml:space="preserve"> un paciente de 20 </w:t>
      </w:r>
      <w:r w:rsidDel="00000000" w:rsidR="00000000" w:rsidRPr="00000000">
        <w:rPr>
          <w:rFonts w:ascii="Arial" w:cs="Arial" w:eastAsia="Arial" w:hAnsi="Arial"/>
          <w:rtl w:val="0"/>
        </w:rPr>
        <w:t xml:space="preserve">años se puede encontrar tanto en la adultez como en el final de la adolescencia. Ya que en algunos aspectos, se puede presentar madurez mientras que en otros aún no se ha desarrollado completamente. </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b w:val="0"/>
          <w:color w:val="000000"/>
          <w:rtl w:val="0"/>
        </w:rPr>
        <w:tab/>
        <w:tab/>
        <w:tab/>
        <w:tab/>
        <w:tab/>
      </w:r>
      <w:r w:rsidDel="00000000" w:rsidR="00000000" w:rsidRPr="00000000">
        <w:rPr>
          <w:rFonts w:ascii="Arial" w:cs="Arial" w:eastAsia="Arial" w:hAnsi="Arial"/>
          <w:color w:val="000000"/>
          <w:rtl w:val="0"/>
        </w:rPr>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b w:val="1"/>
      <w:color w:val="345a8a"/>
      <w:sz w:val="32"/>
      <w:szCs w:val="32"/>
    </w:rPr>
  </w:style>
  <w:style w:type="paragraph" w:styleId="Heading2">
    <w:name w:val="heading 2"/>
    <w:basedOn w:val="Normal"/>
    <w:next w:val="Normal"/>
    <w:pPr>
      <w:spacing w:before="200" w:lineRule="auto"/>
    </w:pPr>
    <w:rPr>
      <w:b w:val="1"/>
      <w:color w:val="4f81bd"/>
      <w:sz w:val="26"/>
      <w:szCs w:val="26"/>
    </w:rPr>
  </w:style>
  <w:style w:type="paragraph" w:styleId="Heading3">
    <w:name w:val="heading 3"/>
    <w:basedOn w:val="Normal"/>
    <w:next w:val="Normal"/>
    <w:pPr>
      <w:spacing w:before="200" w:lineRule="auto"/>
    </w:pPr>
    <w:rPr>
      <w:b w:val="1"/>
      <w:color w:val="4f81bd"/>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300" w:lineRule="auto"/>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nk8xAT3kX51aINjUqniVTiwi4g==">AMUW2mX/9d8/PHpuFVFiNhgmRES76vqRcqLOv6MODkldRhAiXGeO4dkNDE3bBLE2Zr6prEElM7J9WSQq8t7luF3UGvgdhgq1dnfvV5VTpdEqVLpp5K06yftx8L5HHx0NHuW1WkihXOsm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