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10</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10</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 de abril</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before="240" w:line="360" w:lineRule="auto"/>
              <w:jc w:val="both"/>
              <w:rPr>
                <w:rFonts w:ascii="Arial" w:cs="Arial" w:eastAsia="Arial" w:hAnsi="Arial"/>
              </w:rPr>
            </w:pPr>
            <w:r w:rsidDel="00000000" w:rsidR="00000000" w:rsidRPr="00000000">
              <w:rPr>
                <w:rFonts w:ascii="Arial" w:cs="Arial" w:eastAsia="Arial" w:hAnsi="Arial"/>
                <w:rtl w:val="0"/>
              </w:rPr>
              <w:t xml:space="preserve">Se busca que el paciente identifique como las actividades agradables, charladas en las sesiones pasadas son de beneficio para su día a día. De la misma forma, se iniciará la sesión con la técnica de entrenamiento en la relajación. Asimismo, debido a las sesiones anteriores, según lo aprendido sobre la autoestima y autoconcepto, se realizará una serie de preguntas basadas en Mora Raich, donde brinda la indagación en conjunto del autoconcepto y autoestima. </w:t>
            </w:r>
          </w:p>
        </w:tc>
      </w:tr>
      <w:tr>
        <w:trPr>
          <w:trHeight w:val="1028.935546875" w:hRule="atLeast"/>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actividades, se trabajará el autoconcepto y autoestima brindando psicoeducación sobre estas. Igualmente, se intervendrá en los rasgos de ansiedad. </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w:t>
            </w:r>
          </w:p>
          <w:p w:rsidR="00000000" w:rsidDel="00000000" w:rsidP="00000000" w:rsidRDefault="00000000" w:rsidRPr="00000000" w14:paraId="00000014">
            <w:pPr>
              <w:spacing w:after="120" w:before="120" w:lineRule="auto"/>
              <w:ind w:left="0" w:firstLine="0"/>
              <w:jc w:val="both"/>
              <w:rPr>
                <w:rFonts w:ascii="Arial" w:cs="Arial" w:eastAsia="Arial" w:hAnsi="Arial"/>
                <w:sz w:val="20"/>
                <w:szCs w:val="20"/>
              </w:rPr>
            </w:pPr>
            <w:r w:rsidDel="00000000" w:rsidR="00000000" w:rsidRPr="00000000">
              <w:rPr>
                <w:rFonts w:ascii="Arial" w:cs="Arial" w:eastAsia="Arial" w:hAnsi="Arial"/>
                <w:rtl w:val="0"/>
              </w:rPr>
              <w:t xml:space="preserve">respiración diafragmática: </w:t>
            </w:r>
            <w:r w:rsidDel="00000000" w:rsidR="00000000" w:rsidRPr="00000000">
              <w:rPr>
                <w:rFonts w:ascii="Arial" w:cs="Arial" w:eastAsia="Arial" w:hAnsi="Arial"/>
                <w:color w:val="202124"/>
                <w:highlight w:val="white"/>
                <w:rtl w:val="0"/>
              </w:rPr>
              <w:t xml:space="preserve">La respiración diafragmática consiste en una respiración profunda y consciente, que implica utilizar principalmente el diafragma para respirar (aunque lógicamente muchos otros músculos y/o órganos están participando en este proceso fisiológico) (Gonzales, 2020)</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__X_</w:t>
      </w:r>
      <w:r w:rsidDel="00000000" w:rsidR="00000000" w:rsidRPr="00000000">
        <w:rPr>
          <w:rFonts w:ascii="Arial" w:cs="Arial" w:eastAsia="Arial" w:hAnsi="Arial"/>
          <w:color w:val="000000"/>
          <w:u w:val="single"/>
          <w:rtl w:val="0"/>
        </w:rPr>
        <w:t xml:space="preserve">_</w:t>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si, ya que realizó lo planificado dentro del plan de sesión. Asimismo, el paciente se mostró colaborador ante el mismo. </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rtl w:val="0"/>
        </w:rPr>
        <w:t xml:space="preserve"> </w:t>
        <w:tab/>
        <w:tab/>
        <w:tab/>
      </w:r>
      <w:r w:rsidDel="00000000" w:rsidR="00000000" w:rsidRPr="00000000">
        <w:rPr>
          <w:rFonts w:ascii="Arial" w:cs="Arial" w:eastAsia="Arial" w:hAnsi="Arial"/>
          <w:color w:val="000000"/>
          <w:rtl w:val="0"/>
        </w:rPr>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X</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Se presentó un estancamiento, ya que aunque se cumplío con el plan de sesión, el paciente menciona sentirse que no avanza cuando se presenta un cambio en la rutina cotidiana. </w:t>
      </w: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rPr>
      </w:pPr>
      <w:r w:rsidDel="00000000" w:rsidR="00000000" w:rsidRPr="00000000">
        <w:rPr>
          <w:rFonts w:ascii="Arial" w:cs="Arial" w:eastAsia="Arial" w:hAnsi="Arial"/>
          <w:rtl w:val="0"/>
        </w:rPr>
        <w:t xml:space="preserve">Inicialmente, se le preguntó al paciente sobre su semana donde mencionó que esta había sido “complicada”, debido a que se presentó un cambio en la rutina del día a día. No obstante, a través de este comentario se pudo observar que al PG le genera malestar la pérdida de control de sí mismo y de su ambiente por lo que se podría considerar </w:t>
      </w:r>
      <w:r w:rsidDel="00000000" w:rsidR="00000000" w:rsidRPr="00000000">
        <w:rPr>
          <w:rFonts w:ascii="Arial" w:cs="Arial" w:eastAsia="Arial" w:hAnsi="Arial"/>
          <w:i w:val="1"/>
          <w:rtl w:val="0"/>
        </w:rPr>
        <w:t xml:space="preserve">insight</w:t>
      </w:r>
      <w:r w:rsidDel="00000000" w:rsidR="00000000" w:rsidRPr="00000000">
        <w:rPr>
          <w:rFonts w:ascii="Arial" w:cs="Arial" w:eastAsia="Arial" w:hAnsi="Arial"/>
          <w:rtl w:val="0"/>
        </w:rPr>
        <w:t xml:space="preserve">. Asimismo, esto según lo comentado durante la sesión podría derivarse a partir de la separación de sus padres donde él tomó el rol de padre ante sus hermanas y madre. </w:t>
      </w:r>
    </w:p>
    <w:p w:rsidR="00000000" w:rsidDel="00000000" w:rsidP="00000000" w:rsidRDefault="00000000" w:rsidRPr="00000000" w14:paraId="0000001F">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rtl w:val="0"/>
        </w:rPr>
        <w:t xml:space="preserve">El paciente PG, vestía camisa negra, denotando higiene corporal. De la misma manera, se pudo observar un contacto visual constante. Sin embargo, evade el mismo ante temas como la separación de sus padres y el malestar ante la pérdida de control. Es de importancia incluir que el paciente relata “cuando pierdo el control me siento con incertidumbre” lo cual se podría considerar un </w:t>
      </w:r>
      <w:r w:rsidDel="00000000" w:rsidR="00000000" w:rsidRPr="00000000">
        <w:rPr>
          <w:rFonts w:ascii="Arial" w:cs="Arial" w:eastAsia="Arial" w:hAnsi="Arial"/>
          <w:i w:val="1"/>
          <w:rtl w:val="0"/>
        </w:rPr>
        <w:t xml:space="preserve">Insight. </w:t>
      </w:r>
      <w:r w:rsidDel="00000000" w:rsidR="00000000" w:rsidRPr="00000000">
        <w:rPr>
          <w:rFonts w:ascii="Arial" w:cs="Arial" w:eastAsia="Arial" w:hAnsi="Arial"/>
          <w:rtl w:val="0"/>
        </w:rPr>
        <w:t xml:space="preserve">De la misma manera, refiere sentir malestar ante lo anterior por lo que al presentarse un cambio de rutina durante semana santa el mismo se mostró. Debido a lo observado durante la sesión, se puede decir que el paciente se encuentra ubicado en tiempo, espacio y tiene consciencia de sí mismo. </w:t>
      </w: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rtl w:val="0"/>
        </w:rPr>
        <w:t xml:space="preserve">El aprendizaje que obtuve fue observar cómo a través de  las sesiones el paciente se vuelve cada vez más consciente sobre la problemática y sobre todo la importancia que el rapport tiene dentro de esta para poder ubicar el origen del problema.</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-680074</wp:posOffset>
          </wp:positionH>
          <wp:positionV relativeFrom="paragraph">
            <wp:posOffset>-325744</wp:posOffset>
          </wp:positionV>
          <wp:extent cx="2261870" cy="774065"/>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peW4QmK2ORrQ7SxNrvw5aBoBaQ==">AMUW2mW9l5XausRYe8MIEjv/FWdpkJ4O9CEdfV2+nMJpe9cWl/PV6pDQNN65dlX3bKY7hKZ+D0GufiLjKkOZ6ek+ZD/Cy1BhwZYDFEPJ+FxwK6esU3U7WzpV2qRhi3CbAcdEkWlBr/BB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