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NOTA DE CAMPO-AUSENCIA</w:t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Quinto 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Lcda. Nathalia Jimenéz </w:t>
            </w:r>
          </w:p>
        </w:tc>
      </w:tr>
    </w:tbl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 María Fernanda Gordillo Franco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Año que cursa: </w:t>
      </w:r>
      <w:r w:rsidDel="00000000" w:rsidR="00000000" w:rsidRPr="00000000">
        <w:rPr>
          <w:rtl w:val="0"/>
        </w:rPr>
        <w:t xml:space="preserve">Tercer año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Nombre del paciente: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S.R.S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No. de sesión: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6 (reposición)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y hora de sesión: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13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/05/2022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Instrucciones: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Motivo por el cual no hubo sesión: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paciente se presentó a su sesión de reposición expresando el no tener deseo de realizar la sesión, por lo que únicamente deseaba recibir su sesión de cierre.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72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en que contactó a la familia del paciente a su cargo: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Se le contactó a la paciente dentro de la sesión el 13 de mayo de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y hora en que programaron la próxima sesión: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No se reprogramó ninguna fecha ya que la paciente expresó el no desearla y se realizó su cierre.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