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María Fernanda Gordillo Franco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S.R.S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18/02/2022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Evaluar la condición psicológica de una paciente de 51 años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Profundizar en la información sobre la paciente, de manera que se pueda conocer con mayor profundidad las áreas a trabajar, mediante la aplicación de prueba psicométrica: </w:t>
            </w:r>
            <w:r w:rsidDel="00000000" w:rsidR="00000000" w:rsidRPr="00000000">
              <w:rPr>
                <w:rtl w:val="0"/>
              </w:rPr>
              <w:t xml:space="preserve">Cuestionario de Pensamiento Constructivo y Cuestionario Estructural Tetradimensional para la Depresión.</w:t>
            </w:r>
          </w:p>
          <w:p w:rsidR="00000000" w:rsidDel="00000000" w:rsidP="00000000" w:rsidRDefault="00000000" w:rsidRPr="00000000" w14:paraId="00000022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Fonts w:ascii="Roboto" w:cs="Roboto" w:eastAsia="Roboto" w:hAnsi="Roboto"/>
                <w:sz w:val="23"/>
                <w:szCs w:val="23"/>
                <w:highlight w:val="white"/>
                <w:rtl w:val="0"/>
              </w:rPr>
              <w:t xml:space="preserve">Dentro de la sesión terapéutica, se recaudará información acerca de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las </w:t>
            </w:r>
            <w:r w:rsidDel="00000000" w:rsidR="00000000" w:rsidRPr="00000000">
              <w:rPr>
                <w:rtl w:val="0"/>
              </w:rPr>
              <w:t xml:space="preserve">áreas por trabajar dentro de la sesión son el contexto social de la paciente, su conducta y el cómo se desenvuelve dentro del mismo, se indagará en  la relación, dinámica, trato habitual y rol dentro de su familia. A su vez se trabaja en la relación terapeuta y paciente.  </w:t>
            </w:r>
          </w:p>
          <w:p w:rsidR="00000000" w:rsidDel="00000000" w:rsidP="00000000" w:rsidRDefault="00000000" w:rsidRPr="00000000" w14:paraId="00000028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Reconocer las áreas personales como sus gustos, trabajo, así como también el autoestima, autopercepción y planes tanto en el presente, como en el futuro.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C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F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1">
            <w:pPr>
              <w:spacing w:after="120" w:before="12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Saludo (5 minutos)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spacing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dará la bienvenida a la paciente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spacing w:after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realizará un ejercicio, que consta de 3 pasos de respiración (7 segundos de inspiración, 5 segundos de retención y 8 segundos de exhalación) 2 veces, antes de iniciar. </w:t>
            </w:r>
          </w:p>
          <w:p w:rsidR="00000000" w:rsidDel="00000000" w:rsidP="00000000" w:rsidRDefault="00000000" w:rsidRPr="00000000" w14:paraId="00000034">
            <w:pPr>
              <w:spacing w:after="120" w:before="12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Desarrollo de sesión (50 minutos)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spacing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le explicará a la paciente lo que se realizará en la sesión en cuanto a la prueba de evaluación por realizar, la cual será:  el cuestionario de pensamiento constructivo, la cual evalúa </w:t>
            </w:r>
            <w:r w:rsidDel="00000000" w:rsidR="00000000" w:rsidRPr="00000000">
              <w:rPr>
                <w:highlight w:val="white"/>
                <w:rtl w:val="0"/>
              </w:rPr>
              <w:t xml:space="preserve">detección, el diagnóstico y la representación gráfica de las depresiones</w:t>
            </w:r>
            <w:r w:rsidDel="00000000" w:rsidR="00000000" w:rsidRPr="00000000">
              <w:rPr>
                <w:color w:val="929292"/>
                <w:shd w:fill="f7f7f7" w:val="clear"/>
                <w:rtl w:val="0"/>
              </w:rPr>
              <w:t xml:space="preserve">. </w:t>
            </w:r>
            <w:r w:rsidDel="00000000" w:rsidR="00000000" w:rsidRPr="00000000">
              <w:rPr>
                <w:shd w:fill="f7f7f7" w:val="clear"/>
                <w:rtl w:val="0"/>
              </w:rPr>
              <w:t xml:space="preserve">(25 minutos)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Luego de esto, se dará inicio con la prueba de Cuestionario Estructural Tetradimensional para la Depresión. (25 minutos)  </w:t>
            </w:r>
          </w:p>
          <w:p w:rsidR="00000000" w:rsidDel="00000000" w:rsidP="00000000" w:rsidRDefault="00000000" w:rsidRPr="00000000" w14:paraId="00000037">
            <w:pPr>
              <w:spacing w:after="120" w:before="12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Despedida (5  minutos) 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after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terminará explicando a la paciente lo que se llevará a cabo en la siguiente sesión, lo que será una prueba psicométrica o la continuación de esta misma.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spacing w:after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finalizará con un ejercicio de respiración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Hoja, lápiz, borrador. </w:t>
            </w:r>
          </w:p>
          <w:p w:rsidR="00000000" w:rsidDel="00000000" w:rsidP="00000000" w:rsidRDefault="00000000" w:rsidRPr="00000000" w14:paraId="0000003E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F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Protocolo de aplicación de las pruebas psicométricas: Cuestionario de Pensamiento Constructivo y Cuestionario Estructural Tetradimensional para la Depresión.</w:t>
            </w:r>
          </w:p>
          <w:p w:rsidR="00000000" w:rsidDel="00000000" w:rsidP="00000000" w:rsidRDefault="00000000" w:rsidRPr="00000000" w14:paraId="00000040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Uso de video de tiempos de respiración </w:t>
            </w:r>
          </w:p>
          <w:p w:rsidR="00000000" w:rsidDel="00000000" w:rsidP="00000000" w:rsidRDefault="00000000" w:rsidRPr="00000000" w14:paraId="00000042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9">
            <w:pPr>
              <w:numPr>
                <w:ilvl w:val="0"/>
                <w:numId w:val="4"/>
              </w:numPr>
              <w:spacing w:after="120"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trabajará en casa un diario emocional, en el cual se pretende que la paciente pueda redactar cómo se sintió a lo largo de los días e identificar aquellos comportamientos, pensamientos o emociones negativas y las situaciones en las que se presentan, para poder llevarlo a sesión y reconocer las áreas a trabajar y las herramientas a utilizar.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Cuaderno, lápiz, borrador y crayones. </w:t>
            </w:r>
          </w:p>
          <w:p w:rsidR="00000000" w:rsidDel="00000000" w:rsidP="00000000" w:rsidRDefault="00000000" w:rsidRPr="00000000" w14:paraId="0000004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Lienzos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F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Pruebas psicométricas: Por medio de estas se evalúan áreas específicas de los rasgos denotados y sospechas establecidas, las pruebas seleccionadas para poder evaluar la prevalencia y especificadores en la conducta, depresión y autoestima.  A su vez se evaluará con el examen del estado mental. </w:t>
            </w:r>
          </w:p>
        </w:tc>
      </w:tr>
    </w:tbl>
    <w:p w:rsidR="00000000" w:rsidDel="00000000" w:rsidP="00000000" w:rsidRDefault="00000000" w:rsidRPr="00000000" w14:paraId="00000059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120" w:before="120"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120" w:before="120" w:line="240" w:lineRule="auto"/>
        <w:jc w:val="center"/>
        <w:rPr/>
      </w:pPr>
      <w:r w:rsidDel="00000000" w:rsidR="00000000" w:rsidRPr="00000000">
        <w:rPr>
          <w:rtl w:val="0"/>
        </w:rPr>
        <w:t xml:space="preserve">Firma / Sello de asesora: _____________________________________________</w:t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4400550</wp:posOffset>
          </wp:positionH>
          <wp:positionV relativeFrom="paragraph">
            <wp:posOffset>-295274</wp:posOffset>
          </wp:positionV>
          <wp:extent cx="2308860" cy="857250"/>
          <wp:effectExtent b="0" l="0" r="0" t="0"/>
          <wp:wrapNone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