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aconcuadrcula1"/>
        <w:tblpPr w:leftFromText="141" w:rightFromText="141" w:vertAnchor="text" w:horzAnchor="margin" w:tblpXSpec="right" w:tblpY="-133"/>
        <w:tblOverlap w:val="never"/>
        <w:tblW w:w="0" w:type="auto"/>
        <w:tblLook w:val="04A0" w:firstRow="1" w:lastRow="0" w:firstColumn="1" w:lastColumn="0" w:noHBand="0" w:noVBand="1"/>
      </w:tblPr>
      <w:tblGrid>
        <w:gridCol w:w="2596"/>
      </w:tblGrid>
      <w:tr w:rsidR="00C81B7F" w:rsidRPr="007C5EE0" w:rsidTr="00C81B7F">
        <w:tc>
          <w:tcPr>
            <w:tcW w:w="2596" w:type="dxa"/>
          </w:tcPr>
          <w:p w:rsidR="00C81B7F" w:rsidRPr="007C5EE0" w:rsidRDefault="00C81B7F" w:rsidP="00C81B7F">
            <w:pPr>
              <w:spacing w:before="120" w:after="120"/>
              <w:rPr>
                <w:rFonts w:ascii="Arial" w:eastAsia="Calibri" w:hAnsi="Arial" w:cs="Times New Roman"/>
                <w:b/>
                <w:iCs/>
                <w:lang w:val="es-GT"/>
              </w:rPr>
            </w:pPr>
            <w:r w:rsidRPr="007C5EE0">
              <w:rPr>
                <w:rFonts w:ascii="Arial" w:eastAsia="Calibri" w:hAnsi="Arial" w:cs="Times New Roman"/>
                <w:b/>
                <w:iCs/>
                <w:lang w:val="es-GT"/>
              </w:rPr>
              <w:t xml:space="preserve">Semestre: </w:t>
            </w:r>
            <w:r>
              <w:rPr>
                <w:rFonts w:ascii="Arial" w:eastAsia="Calibri" w:hAnsi="Arial" w:cs="Times New Roman"/>
                <w:b/>
                <w:iCs/>
                <w:lang w:val="es-GT"/>
              </w:rPr>
              <w:t>Octavo</w:t>
            </w:r>
          </w:p>
        </w:tc>
      </w:tr>
      <w:tr w:rsidR="00C81B7F" w:rsidRPr="007C5EE0" w:rsidTr="00C81B7F">
        <w:tc>
          <w:tcPr>
            <w:tcW w:w="2596" w:type="dxa"/>
            <w:shd w:val="clear" w:color="auto" w:fill="AEAAAA" w:themeFill="background2" w:themeFillShade="BF"/>
          </w:tcPr>
          <w:p w:rsidR="00C81B7F" w:rsidRPr="007C5EE0" w:rsidRDefault="00C81B7F" w:rsidP="00C81B7F">
            <w:pPr>
              <w:spacing w:before="120" w:after="120"/>
              <w:jc w:val="center"/>
              <w:rPr>
                <w:rFonts w:ascii="Arial" w:eastAsia="Calibri" w:hAnsi="Arial" w:cs="Times New Roman"/>
                <w:b/>
                <w:iCs/>
                <w:lang w:val="es-GT"/>
              </w:rPr>
            </w:pPr>
            <w:r w:rsidRPr="007C5EE0">
              <w:rPr>
                <w:rFonts w:ascii="Arial" w:eastAsia="Calibri" w:hAnsi="Arial" w:cs="Times New Roman"/>
                <w:b/>
                <w:iCs/>
                <w:lang w:val="es-GT"/>
              </w:rPr>
              <w:t>Profesora encargada:</w:t>
            </w:r>
          </w:p>
        </w:tc>
      </w:tr>
      <w:tr w:rsidR="00C81B7F" w:rsidRPr="007C5EE0" w:rsidTr="00C81B7F">
        <w:tc>
          <w:tcPr>
            <w:tcW w:w="2596" w:type="dxa"/>
          </w:tcPr>
          <w:p w:rsidR="00C81B7F" w:rsidRPr="007C5EE0" w:rsidRDefault="00C81B7F" w:rsidP="00C81B7F">
            <w:pPr>
              <w:spacing w:before="120" w:after="120"/>
              <w:jc w:val="center"/>
              <w:rPr>
                <w:rFonts w:ascii="Arial" w:eastAsia="Calibri" w:hAnsi="Arial" w:cs="Times New Roman"/>
                <w:b/>
                <w:iCs/>
                <w:lang w:val="es-GT"/>
              </w:rPr>
            </w:pPr>
            <w:r w:rsidRPr="007C5EE0">
              <w:rPr>
                <w:rFonts w:ascii="Arial" w:eastAsia="Calibri" w:hAnsi="Arial" w:cs="Times New Roman"/>
                <w:b/>
                <w:iCs/>
                <w:lang w:val="es-GT"/>
              </w:rPr>
              <w:t>Licenciada Dalia Valladares Aquino</w:t>
            </w:r>
          </w:p>
        </w:tc>
      </w:tr>
    </w:tbl>
    <w:p w:rsidR="007C5EE0" w:rsidRPr="007C5EE0" w:rsidRDefault="007C5EE0" w:rsidP="007C5EE0">
      <w:pPr>
        <w:pStyle w:val="FENC"/>
        <w:rPr>
          <w:rStyle w:val="nfasis"/>
          <w:i w:val="0"/>
        </w:rPr>
      </w:pPr>
      <w:r w:rsidRPr="007C5EE0">
        <w:rPr>
          <w:rStyle w:val="nfasis"/>
          <w:b/>
          <w:i w:val="0"/>
        </w:rPr>
        <w:t xml:space="preserve">Nombre del </w:t>
      </w:r>
      <w:r>
        <w:rPr>
          <w:rStyle w:val="nfasis"/>
          <w:b/>
          <w:i w:val="0"/>
        </w:rPr>
        <w:t>evaluador</w:t>
      </w:r>
      <w:r w:rsidRPr="007C5EE0">
        <w:rPr>
          <w:rStyle w:val="nfasis"/>
          <w:b/>
          <w:i w:val="0"/>
        </w:rPr>
        <w:t>:</w:t>
      </w:r>
      <w:r w:rsidRPr="007C5EE0">
        <w:rPr>
          <w:rStyle w:val="nfasis"/>
          <w:i w:val="0"/>
        </w:rPr>
        <w:t xml:space="preserve"> </w:t>
      </w:r>
      <w:r w:rsidR="00052EFE">
        <w:rPr>
          <w:rStyle w:val="nfasis"/>
          <w:i w:val="0"/>
        </w:rPr>
        <w:t>David Bollat Spillari</w:t>
      </w:r>
    </w:p>
    <w:p w:rsidR="007C5EE0" w:rsidRPr="007C5EE0" w:rsidRDefault="007C5EE0" w:rsidP="007C5EE0">
      <w:pPr>
        <w:pStyle w:val="FENC"/>
        <w:rPr>
          <w:rStyle w:val="nfasis"/>
          <w:i w:val="0"/>
        </w:rPr>
      </w:pPr>
      <w:r w:rsidRPr="007C5EE0">
        <w:rPr>
          <w:rStyle w:val="nfasis"/>
          <w:b/>
          <w:i w:val="0"/>
        </w:rPr>
        <w:t>Nombre del paciente:</w:t>
      </w:r>
      <w:r w:rsidRPr="007C5EE0">
        <w:rPr>
          <w:rStyle w:val="nfasis"/>
          <w:i w:val="0"/>
        </w:rPr>
        <w:t xml:space="preserve"> </w:t>
      </w:r>
      <w:r w:rsidR="00C81B7F">
        <w:rPr>
          <w:rStyle w:val="nfasis"/>
          <w:i w:val="0"/>
        </w:rPr>
        <w:t>A.P.U.</w:t>
      </w:r>
    </w:p>
    <w:p w:rsidR="007C5EE0" w:rsidRDefault="007C5EE0" w:rsidP="007C5EE0">
      <w:pPr>
        <w:pStyle w:val="FENC"/>
        <w:rPr>
          <w:rStyle w:val="nfasis"/>
          <w:i w:val="0"/>
        </w:rPr>
      </w:pPr>
      <w:r>
        <w:rPr>
          <w:rStyle w:val="nfasis"/>
          <w:b/>
          <w:i w:val="0"/>
        </w:rPr>
        <w:t xml:space="preserve">Fecha </w:t>
      </w:r>
      <w:r w:rsidRPr="007C5EE0">
        <w:rPr>
          <w:rStyle w:val="nfasis"/>
          <w:b/>
          <w:i w:val="0"/>
        </w:rPr>
        <w:t xml:space="preserve">de la </w:t>
      </w:r>
      <w:r>
        <w:rPr>
          <w:rStyle w:val="nfasis"/>
          <w:b/>
          <w:i w:val="0"/>
        </w:rPr>
        <w:t>evaluación</w:t>
      </w:r>
      <w:r w:rsidRPr="007C5EE0">
        <w:rPr>
          <w:rStyle w:val="nfasis"/>
          <w:b/>
          <w:i w:val="0"/>
        </w:rPr>
        <w:t>:</w:t>
      </w:r>
      <w:r w:rsidRPr="007C5EE0">
        <w:rPr>
          <w:rStyle w:val="nfasis"/>
          <w:i w:val="0"/>
        </w:rPr>
        <w:t xml:space="preserve"> </w:t>
      </w:r>
      <w:r w:rsidR="000D5FAF">
        <w:rPr>
          <w:rStyle w:val="nfasis"/>
          <w:i w:val="0"/>
        </w:rPr>
        <w:t>sábado 14</w:t>
      </w:r>
      <w:bookmarkStart w:id="0" w:name="_GoBack"/>
      <w:bookmarkEnd w:id="0"/>
      <w:r w:rsidR="00052EFE">
        <w:rPr>
          <w:rStyle w:val="nfasis"/>
          <w:i w:val="0"/>
        </w:rPr>
        <w:t xml:space="preserve"> de </w:t>
      </w:r>
      <w:r w:rsidR="00C81B7F">
        <w:rPr>
          <w:rStyle w:val="nfasis"/>
          <w:i w:val="0"/>
        </w:rPr>
        <w:t>agosto</w:t>
      </w:r>
      <w:r w:rsidR="00052EFE">
        <w:rPr>
          <w:rStyle w:val="nfasis"/>
          <w:i w:val="0"/>
        </w:rPr>
        <w:t xml:space="preserve"> del </w:t>
      </w:r>
      <w:r w:rsidR="00E11BFA">
        <w:rPr>
          <w:rStyle w:val="nfasis"/>
          <w:i w:val="0"/>
        </w:rPr>
        <w:t>2021</w:t>
      </w:r>
    </w:p>
    <w:p w:rsidR="0069421B" w:rsidRDefault="0069421B" w:rsidP="007C5EE0">
      <w:pPr>
        <w:pStyle w:val="FENC"/>
        <w:rPr>
          <w:rStyle w:val="nfasis"/>
          <w:i w:val="0"/>
        </w:rPr>
      </w:pPr>
    </w:p>
    <w:p w:rsidR="00AD1AD8" w:rsidRPr="007C5EE0" w:rsidRDefault="00AD1AD8" w:rsidP="007C5EE0">
      <w:pPr>
        <w:pStyle w:val="FENC"/>
        <w:rPr>
          <w:rStyle w:val="nfasis"/>
          <w:i w:val="0"/>
        </w:rPr>
      </w:pPr>
    </w:p>
    <w:p w:rsidR="000C5E0A" w:rsidRPr="00AD1AD8" w:rsidRDefault="000C5E0A" w:rsidP="00AD1AD8">
      <w:pPr>
        <w:tabs>
          <w:tab w:val="left" w:pos="4900"/>
        </w:tabs>
        <w:spacing w:after="0" w:line="360" w:lineRule="auto"/>
        <w:contextualSpacing/>
        <w:jc w:val="both"/>
        <w:rPr>
          <w:rFonts w:ascii="Arial" w:eastAsia="Calibri" w:hAnsi="Arial" w:cs="Arial"/>
          <w:b/>
          <w:color w:val="000000"/>
          <w:sz w:val="28"/>
          <w:szCs w:val="24"/>
          <w:lang w:val="es-GT"/>
        </w:rPr>
      </w:pPr>
      <w:r w:rsidRPr="000C5E0A">
        <w:rPr>
          <w:rFonts w:ascii="Arial" w:eastAsia="Calibri" w:hAnsi="Arial" w:cs="Arial"/>
          <w:b/>
          <w:color w:val="000000"/>
          <w:sz w:val="24"/>
          <w:szCs w:val="24"/>
          <w:lang w:val="es-GT"/>
        </w:rPr>
        <w:t>FRASES</w:t>
      </w:r>
      <w:r w:rsidRPr="000C5E0A">
        <w:rPr>
          <w:rFonts w:ascii="Arial" w:eastAsia="Calibri" w:hAnsi="Arial" w:cs="Arial"/>
          <w:b/>
          <w:color w:val="FF0000"/>
          <w:sz w:val="24"/>
          <w:szCs w:val="24"/>
          <w:lang w:val="es-GT"/>
        </w:rPr>
        <w:t xml:space="preserve"> </w:t>
      </w:r>
      <w:r w:rsidRPr="000C5E0A">
        <w:rPr>
          <w:rFonts w:ascii="Arial" w:eastAsia="Calibri" w:hAnsi="Arial" w:cs="Arial"/>
          <w:b/>
          <w:color w:val="000000"/>
          <w:sz w:val="24"/>
          <w:szCs w:val="24"/>
          <w:lang w:val="es-GT"/>
        </w:rPr>
        <w:t>INCOMPLETAS DE SACKS</w:t>
      </w:r>
      <w:r>
        <w:rPr>
          <w:rFonts w:ascii="Arial" w:eastAsia="Calibri" w:hAnsi="Arial" w:cs="Arial"/>
          <w:b/>
          <w:color w:val="000000"/>
          <w:sz w:val="24"/>
          <w:szCs w:val="24"/>
          <w:lang w:val="es-GT"/>
        </w:rPr>
        <w:t xml:space="preserve"> “</w:t>
      </w:r>
      <w:r w:rsidR="008C129A">
        <w:rPr>
          <w:rFonts w:ascii="Arial" w:eastAsia="Calibri" w:hAnsi="Arial" w:cs="Arial"/>
          <w:b/>
          <w:color w:val="000000"/>
          <w:sz w:val="24"/>
          <w:szCs w:val="24"/>
          <w:lang w:val="es-GT"/>
        </w:rPr>
        <w:t>ADOLESCENTES</w:t>
      </w:r>
      <w:r>
        <w:rPr>
          <w:rFonts w:ascii="Arial" w:eastAsia="Calibri" w:hAnsi="Arial" w:cs="Arial"/>
          <w:b/>
          <w:color w:val="000000"/>
          <w:sz w:val="24"/>
          <w:szCs w:val="24"/>
          <w:lang w:val="es-GT"/>
        </w:rPr>
        <w:t>”</w:t>
      </w:r>
      <w:r w:rsidRPr="000C5E0A">
        <w:rPr>
          <w:rFonts w:ascii="Arial" w:eastAsia="Calibri" w:hAnsi="Arial" w:cs="Arial"/>
          <w:b/>
          <w:color w:val="000000"/>
          <w:sz w:val="28"/>
          <w:szCs w:val="24"/>
          <w:lang w:val="es-GT"/>
        </w:rPr>
        <w:tab/>
      </w:r>
    </w:p>
    <w:tbl>
      <w:tblPr>
        <w:tblStyle w:val="Tablanormal2"/>
        <w:tblW w:w="5000" w:type="pct"/>
        <w:tblLook w:val="04A0" w:firstRow="1" w:lastRow="0" w:firstColumn="1" w:lastColumn="0" w:noHBand="0" w:noVBand="1"/>
      </w:tblPr>
      <w:tblGrid>
        <w:gridCol w:w="2342"/>
        <w:gridCol w:w="2909"/>
        <w:gridCol w:w="2055"/>
        <w:gridCol w:w="2054"/>
      </w:tblGrid>
      <w:tr w:rsidR="00B1671B" w:rsidRPr="00E42F17" w:rsidTr="00B1671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gridSpan w:val="4"/>
          </w:tcPr>
          <w:p w:rsidR="00B1671B" w:rsidRPr="00E42F17" w:rsidRDefault="00B1671B" w:rsidP="00CC088F">
            <w:pPr>
              <w:spacing w:after="100" w:line="360" w:lineRule="auto"/>
              <w:jc w:val="both"/>
              <w:rPr>
                <w:rFonts w:ascii="Arial" w:hAnsi="Arial" w:cs="Arial"/>
              </w:rPr>
            </w:pPr>
            <w:r w:rsidRPr="00E42F17">
              <w:rPr>
                <w:rFonts w:ascii="Arial" w:hAnsi="Arial" w:cs="Arial"/>
              </w:rPr>
              <w:t>Frases Incompletas de Sacks</w:t>
            </w:r>
            <w:r>
              <w:rPr>
                <w:rFonts w:ascii="Arial" w:hAnsi="Arial" w:cs="Arial"/>
              </w:rPr>
              <w:t xml:space="preserve"> para Adolescentes</w:t>
            </w:r>
            <w:r w:rsidRPr="00E42F17">
              <w:rPr>
                <w:rFonts w:ascii="Arial" w:eastAsia="Calibri" w:hAnsi="Arial" w:cs="Arial"/>
                <w:color w:val="000000"/>
                <w:lang w:val="es-GT"/>
              </w:rPr>
              <w:t xml:space="preserve">: </w:t>
            </w:r>
            <w:r w:rsidRPr="00E42F17">
              <w:rPr>
                <w:rFonts w:ascii="Arial" w:eastAsia="Calibri" w:hAnsi="Arial" w:cs="Arial"/>
                <w:b w:val="0"/>
                <w:color w:val="000000"/>
                <w:lang w:val="es-GT"/>
              </w:rPr>
              <w:t xml:space="preserve">Prueba proyectiva conformada por </w:t>
            </w:r>
            <w:r>
              <w:rPr>
                <w:rFonts w:ascii="Arial" w:eastAsia="Calibri" w:hAnsi="Arial" w:cs="Arial"/>
                <w:b w:val="0"/>
                <w:color w:val="000000"/>
                <w:lang w:val="es-GT"/>
              </w:rPr>
              <w:t>56</w:t>
            </w:r>
            <w:r w:rsidRPr="00E42F17">
              <w:rPr>
                <w:rFonts w:ascii="Arial" w:eastAsia="Calibri" w:hAnsi="Arial" w:cs="Arial"/>
                <w:b w:val="0"/>
                <w:color w:val="000000"/>
                <w:lang w:val="es-GT"/>
              </w:rPr>
              <w:t xml:space="preserve"> ítems cuyo objetivo es evaluar las frases o características de la personalidad de la persona, identificar sus actitudes y sentimientos, así como analizar las proyecciones inconscientes de sus respuestas y deducir las tendencias dominantes de su personalidad. Las áreas de su evaluación son el área familiar, interpersonal, sexual e </w:t>
            </w:r>
            <w:r w:rsidRPr="00AA23ED">
              <w:rPr>
                <w:rFonts w:ascii="Arial" w:eastAsia="Calibri" w:hAnsi="Arial" w:cs="Arial"/>
                <w:b w:val="0"/>
                <w:color w:val="000000"/>
                <w:lang w:val="es-GT"/>
              </w:rPr>
              <w:t xml:space="preserve">intrapersonal </w:t>
            </w:r>
            <w:sdt>
              <w:sdtPr>
                <w:rPr>
                  <w:rFonts w:ascii="Arial" w:eastAsia="Calibri" w:hAnsi="Arial" w:cs="Arial"/>
                  <w:color w:val="000000"/>
                </w:rPr>
                <w:id w:val="-230773530"/>
                <w:citation/>
              </w:sdtPr>
              <w:sdtEndPr/>
              <w:sdtContent>
                <w:r w:rsidRPr="008C129A">
                  <w:rPr>
                    <w:rFonts w:ascii="Arial" w:eastAsia="Calibri" w:hAnsi="Arial" w:cs="Arial"/>
                    <w:color w:val="000000"/>
                  </w:rPr>
                  <w:fldChar w:fldCharType="begin"/>
                </w:r>
                <w:r w:rsidRPr="008C129A">
                  <w:rPr>
                    <w:rFonts w:ascii="Arial" w:eastAsia="Calibri" w:hAnsi="Arial" w:cs="Arial"/>
                    <w:b w:val="0"/>
                    <w:color w:val="000000"/>
                  </w:rPr>
                  <w:instrText xml:space="preserve"> CITATION Ort14 \l 1033 </w:instrText>
                </w:r>
                <w:r w:rsidRPr="008C129A">
                  <w:rPr>
                    <w:rFonts w:ascii="Arial" w:eastAsia="Calibri" w:hAnsi="Arial" w:cs="Arial"/>
                    <w:color w:val="000000"/>
                  </w:rPr>
                  <w:fldChar w:fldCharType="separate"/>
                </w:r>
                <w:r w:rsidRPr="008C129A">
                  <w:rPr>
                    <w:rFonts w:ascii="Arial" w:eastAsia="Calibri" w:hAnsi="Arial" w:cs="Arial"/>
                    <w:b w:val="0"/>
                    <w:noProof/>
                    <w:color w:val="000000"/>
                  </w:rPr>
                  <w:t>(Ortiz, 2014)</w:t>
                </w:r>
                <w:r w:rsidRPr="008C129A">
                  <w:rPr>
                    <w:rFonts w:ascii="Arial" w:eastAsia="Calibri" w:hAnsi="Arial" w:cs="Arial"/>
                    <w:color w:val="000000"/>
                  </w:rPr>
                  <w:fldChar w:fldCharType="end"/>
                </w:r>
              </w:sdtContent>
            </w:sdt>
            <w:r w:rsidRPr="008C129A">
              <w:rPr>
                <w:rFonts w:ascii="Arial" w:eastAsia="Calibri" w:hAnsi="Arial" w:cs="Arial"/>
                <w:b w:val="0"/>
                <w:color w:val="000000"/>
                <w:lang w:val="es-GT"/>
              </w:rPr>
              <w:t>.</w:t>
            </w:r>
            <w:r w:rsidRPr="00E42F17">
              <w:rPr>
                <w:rFonts w:ascii="Arial" w:eastAsia="Calibri" w:hAnsi="Arial" w:cs="Arial"/>
                <w:b w:val="0"/>
                <w:color w:val="000000"/>
                <w:lang w:val="es-GT"/>
              </w:rPr>
              <w:t xml:space="preserve"> </w:t>
            </w:r>
          </w:p>
        </w:tc>
      </w:tr>
      <w:tr w:rsidR="00B1671B" w:rsidRPr="00E42F17" w:rsidTr="00B1671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gridSpan w:val="4"/>
          </w:tcPr>
          <w:p w:rsidR="00B1671B" w:rsidRPr="00AA23ED" w:rsidRDefault="00B1671B" w:rsidP="00E87D15">
            <w:pPr>
              <w:spacing w:after="100" w:line="360" w:lineRule="auto"/>
              <w:jc w:val="center"/>
              <w:rPr>
                <w:rFonts w:ascii="Arial" w:hAnsi="Arial" w:cs="Arial"/>
                <w:color w:val="171717" w:themeColor="background2" w:themeShade="1A"/>
              </w:rPr>
            </w:pPr>
            <w:r w:rsidRPr="00AA23ED">
              <w:rPr>
                <w:rFonts w:ascii="Arial" w:hAnsi="Arial" w:cs="Arial"/>
                <w:color w:val="171717" w:themeColor="background2" w:themeShade="1A"/>
              </w:rPr>
              <w:t>Resultados</w:t>
            </w:r>
          </w:p>
        </w:tc>
      </w:tr>
      <w:tr w:rsidR="00B1671B" w:rsidRPr="00E42F17" w:rsidTr="00B1671B">
        <w:tc>
          <w:tcPr>
            <w:cnfStyle w:val="001000000000" w:firstRow="0" w:lastRow="0" w:firstColumn="1" w:lastColumn="0" w:oddVBand="0" w:evenVBand="0" w:oddHBand="0" w:evenHBand="0" w:firstRowFirstColumn="0" w:firstRowLastColumn="0" w:lastRowFirstColumn="0" w:lastRowLastColumn="0"/>
            <w:tcW w:w="1251" w:type="pct"/>
          </w:tcPr>
          <w:p w:rsidR="00B1671B" w:rsidRPr="00E42F17" w:rsidRDefault="00B1671B" w:rsidP="00E87D15">
            <w:pPr>
              <w:spacing w:after="100" w:line="360" w:lineRule="auto"/>
              <w:jc w:val="center"/>
              <w:rPr>
                <w:rFonts w:ascii="Arial" w:eastAsia="Calibri" w:hAnsi="Arial" w:cs="Arial"/>
                <w:color w:val="000000"/>
              </w:rPr>
            </w:pPr>
            <w:r w:rsidRPr="00E42F17">
              <w:rPr>
                <w:rFonts w:ascii="Arial" w:eastAsia="Calibri" w:hAnsi="Arial" w:cs="Arial"/>
                <w:color w:val="000000"/>
              </w:rPr>
              <w:t>Categoría</w:t>
            </w:r>
          </w:p>
        </w:tc>
        <w:tc>
          <w:tcPr>
            <w:tcW w:w="1554" w:type="pct"/>
          </w:tcPr>
          <w:p w:rsidR="00B1671B" w:rsidRPr="00AA23ED" w:rsidRDefault="00B1671B" w:rsidP="00E87D15">
            <w:pPr>
              <w:spacing w:after="100" w:line="360" w:lineRule="auto"/>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b/>
                <w:color w:val="000000"/>
              </w:rPr>
            </w:pPr>
            <w:r w:rsidRPr="00AA23ED">
              <w:rPr>
                <w:rFonts w:ascii="Arial" w:eastAsia="Calibri" w:hAnsi="Arial" w:cs="Arial"/>
                <w:b/>
                <w:color w:val="000000"/>
              </w:rPr>
              <w:t>Sub-Categoría</w:t>
            </w:r>
          </w:p>
        </w:tc>
        <w:tc>
          <w:tcPr>
            <w:tcW w:w="1098" w:type="pct"/>
          </w:tcPr>
          <w:p w:rsidR="00B1671B" w:rsidRPr="00AA23ED" w:rsidRDefault="00B1671B" w:rsidP="00E87D15">
            <w:pPr>
              <w:spacing w:after="100" w:line="360" w:lineRule="auto"/>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b/>
                <w:color w:val="000000"/>
              </w:rPr>
            </w:pPr>
            <w:r w:rsidRPr="00AA23ED">
              <w:rPr>
                <w:rFonts w:ascii="Arial" w:eastAsia="Calibri" w:hAnsi="Arial" w:cs="Arial"/>
                <w:b/>
                <w:color w:val="000000"/>
              </w:rPr>
              <w:t>Puntaje obtenido</w:t>
            </w:r>
          </w:p>
        </w:tc>
        <w:tc>
          <w:tcPr>
            <w:tcW w:w="1097" w:type="pct"/>
          </w:tcPr>
          <w:p w:rsidR="00B1671B" w:rsidRPr="00AA23ED" w:rsidRDefault="00B1671B" w:rsidP="00E87D15">
            <w:pPr>
              <w:spacing w:after="100" w:line="360" w:lineRule="auto"/>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b/>
                <w:color w:val="000000"/>
              </w:rPr>
            </w:pPr>
            <w:r>
              <w:rPr>
                <w:rFonts w:ascii="Arial" w:eastAsia="Calibri" w:hAnsi="Arial" w:cs="Arial"/>
                <w:b/>
                <w:color w:val="000000"/>
              </w:rPr>
              <w:t>Puntuación máxima posible</w:t>
            </w:r>
          </w:p>
        </w:tc>
      </w:tr>
      <w:tr w:rsidR="00B1671B" w:rsidRPr="00E42F17" w:rsidTr="00B1671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51" w:type="pct"/>
            <w:vMerge w:val="restart"/>
          </w:tcPr>
          <w:p w:rsidR="00B1671B" w:rsidRPr="00E42F17" w:rsidRDefault="00B1671B" w:rsidP="00E87D15">
            <w:pPr>
              <w:spacing w:after="100" w:line="360" w:lineRule="auto"/>
              <w:jc w:val="center"/>
              <w:rPr>
                <w:rFonts w:ascii="Arial" w:eastAsia="Calibri" w:hAnsi="Arial" w:cs="Arial"/>
                <w:color w:val="000000"/>
              </w:rPr>
            </w:pPr>
            <w:r w:rsidRPr="00E42F17">
              <w:rPr>
                <w:rFonts w:ascii="Arial" w:eastAsia="Calibri" w:hAnsi="Arial" w:cs="Arial"/>
                <w:color w:val="000000"/>
              </w:rPr>
              <w:t>Área Familiar</w:t>
            </w:r>
          </w:p>
        </w:tc>
        <w:tc>
          <w:tcPr>
            <w:tcW w:w="1554" w:type="pct"/>
          </w:tcPr>
          <w:p w:rsidR="00B1671B" w:rsidRPr="00E42F17" w:rsidRDefault="00B1671B" w:rsidP="00F02ED2">
            <w:pPr>
              <w:tabs>
                <w:tab w:val="left" w:pos="375"/>
                <w:tab w:val="center" w:pos="1755"/>
              </w:tabs>
              <w:spacing w:after="100" w:line="360" w:lineRule="auto"/>
              <w:jc w:val="center"/>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000000"/>
              </w:rPr>
            </w:pPr>
            <w:r>
              <w:rPr>
                <w:rFonts w:ascii="Arial" w:eastAsia="Calibri" w:hAnsi="Arial" w:cs="Arial"/>
                <w:color w:val="000000"/>
              </w:rPr>
              <w:t>Actitud hacia el padre</w:t>
            </w:r>
          </w:p>
        </w:tc>
        <w:tc>
          <w:tcPr>
            <w:tcW w:w="1098" w:type="pct"/>
          </w:tcPr>
          <w:p w:rsidR="00B1671B" w:rsidRPr="00E42F17" w:rsidRDefault="00B1671B" w:rsidP="00E87D15">
            <w:pPr>
              <w:spacing w:after="100" w:line="360" w:lineRule="auto"/>
              <w:jc w:val="center"/>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000000"/>
              </w:rPr>
            </w:pPr>
            <w:r>
              <w:rPr>
                <w:rFonts w:ascii="Arial" w:eastAsia="Calibri" w:hAnsi="Arial" w:cs="Arial"/>
                <w:color w:val="000000"/>
              </w:rPr>
              <w:t>3</w:t>
            </w:r>
          </w:p>
        </w:tc>
        <w:tc>
          <w:tcPr>
            <w:tcW w:w="1097" w:type="pct"/>
          </w:tcPr>
          <w:p w:rsidR="00B1671B" w:rsidRDefault="00B1671B" w:rsidP="00E87D15">
            <w:pPr>
              <w:spacing w:after="100" w:line="360" w:lineRule="auto"/>
              <w:jc w:val="center"/>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000000"/>
              </w:rPr>
            </w:pPr>
            <w:r>
              <w:rPr>
                <w:rFonts w:ascii="Arial" w:eastAsia="Calibri" w:hAnsi="Arial" w:cs="Arial"/>
                <w:color w:val="000000"/>
              </w:rPr>
              <w:t>8</w:t>
            </w:r>
          </w:p>
        </w:tc>
      </w:tr>
      <w:tr w:rsidR="00B1671B" w:rsidRPr="00E42F17" w:rsidTr="00B1671B">
        <w:tc>
          <w:tcPr>
            <w:cnfStyle w:val="001000000000" w:firstRow="0" w:lastRow="0" w:firstColumn="1" w:lastColumn="0" w:oddVBand="0" w:evenVBand="0" w:oddHBand="0" w:evenHBand="0" w:firstRowFirstColumn="0" w:firstRowLastColumn="0" w:lastRowFirstColumn="0" w:lastRowLastColumn="0"/>
            <w:tcW w:w="1251" w:type="pct"/>
            <w:vMerge/>
          </w:tcPr>
          <w:p w:rsidR="00B1671B" w:rsidRPr="00E42F17" w:rsidRDefault="00B1671B" w:rsidP="00E87D15">
            <w:pPr>
              <w:spacing w:after="100" w:line="360" w:lineRule="auto"/>
              <w:jc w:val="center"/>
              <w:rPr>
                <w:rFonts w:ascii="Arial" w:eastAsia="Calibri" w:hAnsi="Arial" w:cs="Arial"/>
                <w:color w:val="000000"/>
                <w:lang w:val="es-GT"/>
              </w:rPr>
            </w:pPr>
          </w:p>
        </w:tc>
        <w:tc>
          <w:tcPr>
            <w:tcW w:w="1554" w:type="pct"/>
          </w:tcPr>
          <w:p w:rsidR="00B1671B" w:rsidRPr="00E42F17" w:rsidRDefault="00B1671B" w:rsidP="00D93048">
            <w:pPr>
              <w:spacing w:after="100" w:line="360" w:lineRule="auto"/>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lang w:val="es-GT"/>
              </w:rPr>
            </w:pPr>
            <w:r>
              <w:rPr>
                <w:rFonts w:ascii="Arial" w:eastAsia="Calibri" w:hAnsi="Arial" w:cs="Arial"/>
                <w:color w:val="000000"/>
                <w:lang w:val="es-GT"/>
              </w:rPr>
              <w:t>Actitud frente al madre</w:t>
            </w:r>
          </w:p>
        </w:tc>
        <w:tc>
          <w:tcPr>
            <w:tcW w:w="1098" w:type="pct"/>
          </w:tcPr>
          <w:p w:rsidR="00B1671B" w:rsidRPr="00E42F17" w:rsidRDefault="00B1671B" w:rsidP="00E87D15">
            <w:pPr>
              <w:spacing w:after="100" w:line="360" w:lineRule="auto"/>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rPr>
            </w:pPr>
            <w:r>
              <w:rPr>
                <w:rFonts w:ascii="Arial" w:eastAsia="Calibri" w:hAnsi="Arial" w:cs="Arial"/>
                <w:color w:val="000000"/>
              </w:rPr>
              <w:t>2</w:t>
            </w:r>
          </w:p>
        </w:tc>
        <w:tc>
          <w:tcPr>
            <w:tcW w:w="1097" w:type="pct"/>
          </w:tcPr>
          <w:p w:rsidR="00B1671B" w:rsidRPr="00E42F17" w:rsidRDefault="00B1671B" w:rsidP="00E87D15">
            <w:pPr>
              <w:spacing w:after="100" w:line="360" w:lineRule="auto"/>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rPr>
            </w:pPr>
            <w:r>
              <w:rPr>
                <w:rFonts w:ascii="Arial" w:eastAsia="Calibri" w:hAnsi="Arial" w:cs="Arial"/>
                <w:color w:val="000000"/>
              </w:rPr>
              <w:t>8</w:t>
            </w:r>
          </w:p>
        </w:tc>
      </w:tr>
      <w:tr w:rsidR="00B1671B" w:rsidRPr="00E42F17" w:rsidTr="00B1671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51" w:type="pct"/>
            <w:vMerge/>
          </w:tcPr>
          <w:p w:rsidR="00B1671B" w:rsidRPr="00E42F17" w:rsidRDefault="00B1671B" w:rsidP="00E87D15">
            <w:pPr>
              <w:spacing w:after="100" w:line="360" w:lineRule="auto"/>
              <w:jc w:val="center"/>
              <w:rPr>
                <w:rFonts w:ascii="Arial" w:eastAsia="Calibri" w:hAnsi="Arial" w:cs="Arial"/>
                <w:color w:val="000000"/>
              </w:rPr>
            </w:pPr>
          </w:p>
        </w:tc>
        <w:tc>
          <w:tcPr>
            <w:tcW w:w="1554" w:type="pct"/>
          </w:tcPr>
          <w:p w:rsidR="00B1671B" w:rsidRPr="00E42F17" w:rsidRDefault="00B1671B" w:rsidP="00D93048">
            <w:pPr>
              <w:spacing w:after="100" w:line="360" w:lineRule="auto"/>
              <w:jc w:val="center"/>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000000"/>
              </w:rPr>
            </w:pPr>
            <w:r w:rsidRPr="00E42F17">
              <w:rPr>
                <w:rFonts w:ascii="Arial" w:eastAsia="Calibri" w:hAnsi="Arial" w:cs="Arial"/>
                <w:color w:val="000000"/>
              </w:rPr>
              <w:t xml:space="preserve">Actitud </w:t>
            </w:r>
            <w:r>
              <w:rPr>
                <w:rFonts w:ascii="Arial" w:eastAsia="Calibri" w:hAnsi="Arial" w:cs="Arial"/>
                <w:color w:val="000000"/>
              </w:rPr>
              <w:t>frente a la familia actual</w:t>
            </w:r>
          </w:p>
        </w:tc>
        <w:tc>
          <w:tcPr>
            <w:tcW w:w="1098" w:type="pct"/>
          </w:tcPr>
          <w:p w:rsidR="00B1671B" w:rsidRPr="00E42F17" w:rsidRDefault="00B1671B" w:rsidP="00E87D15">
            <w:pPr>
              <w:spacing w:after="100" w:line="360" w:lineRule="auto"/>
              <w:jc w:val="center"/>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000000"/>
              </w:rPr>
            </w:pPr>
            <w:r>
              <w:rPr>
                <w:rFonts w:ascii="Arial" w:eastAsia="Calibri" w:hAnsi="Arial" w:cs="Arial"/>
                <w:color w:val="000000"/>
              </w:rPr>
              <w:t>5</w:t>
            </w:r>
          </w:p>
        </w:tc>
        <w:tc>
          <w:tcPr>
            <w:tcW w:w="1097" w:type="pct"/>
          </w:tcPr>
          <w:p w:rsidR="00B1671B" w:rsidRPr="00E42F17" w:rsidRDefault="00B1671B" w:rsidP="00E87D15">
            <w:pPr>
              <w:spacing w:after="100" w:line="360" w:lineRule="auto"/>
              <w:jc w:val="center"/>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000000"/>
              </w:rPr>
            </w:pPr>
            <w:r>
              <w:rPr>
                <w:rFonts w:ascii="Arial" w:eastAsia="Calibri" w:hAnsi="Arial" w:cs="Arial"/>
                <w:color w:val="000000"/>
              </w:rPr>
              <w:t>8</w:t>
            </w:r>
          </w:p>
        </w:tc>
      </w:tr>
      <w:tr w:rsidR="00B1671B" w:rsidRPr="00E42F17" w:rsidTr="00B1671B">
        <w:tc>
          <w:tcPr>
            <w:cnfStyle w:val="001000000000" w:firstRow="0" w:lastRow="0" w:firstColumn="1" w:lastColumn="0" w:oddVBand="0" w:evenVBand="0" w:oddHBand="0" w:evenHBand="0" w:firstRowFirstColumn="0" w:firstRowLastColumn="0" w:lastRowFirstColumn="0" w:lastRowLastColumn="0"/>
            <w:tcW w:w="1251" w:type="pct"/>
          </w:tcPr>
          <w:p w:rsidR="00B1671B" w:rsidRPr="00E42F17" w:rsidRDefault="00B1671B" w:rsidP="00F02ED2">
            <w:pPr>
              <w:spacing w:after="100" w:line="360" w:lineRule="auto"/>
              <w:jc w:val="center"/>
              <w:rPr>
                <w:rFonts w:ascii="Arial" w:eastAsia="Calibri" w:hAnsi="Arial" w:cs="Arial"/>
                <w:color w:val="000000"/>
              </w:rPr>
            </w:pPr>
            <w:r w:rsidRPr="00E42F17">
              <w:rPr>
                <w:rFonts w:ascii="Arial" w:eastAsia="Calibri" w:hAnsi="Arial" w:cs="Arial"/>
                <w:color w:val="000000"/>
              </w:rPr>
              <w:t>Área Sexual</w:t>
            </w:r>
          </w:p>
        </w:tc>
        <w:tc>
          <w:tcPr>
            <w:tcW w:w="1554" w:type="pct"/>
          </w:tcPr>
          <w:p w:rsidR="00B1671B" w:rsidRPr="00E42F17" w:rsidRDefault="00B1671B" w:rsidP="00F02ED2">
            <w:pPr>
              <w:spacing w:after="100" w:line="360" w:lineRule="auto"/>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rPr>
            </w:pPr>
            <w:r>
              <w:rPr>
                <w:rFonts w:ascii="Arial" w:eastAsia="Calibri" w:hAnsi="Arial" w:cs="Arial"/>
                <w:color w:val="000000"/>
              </w:rPr>
              <w:t>Actitud hacia a las relaciones heterosexuales</w:t>
            </w:r>
          </w:p>
        </w:tc>
        <w:tc>
          <w:tcPr>
            <w:tcW w:w="1098" w:type="pct"/>
          </w:tcPr>
          <w:p w:rsidR="00B1671B" w:rsidRPr="00E42F17" w:rsidRDefault="00B1671B" w:rsidP="00F02ED2">
            <w:pPr>
              <w:spacing w:after="100" w:line="360" w:lineRule="auto"/>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rPr>
            </w:pPr>
            <w:r w:rsidRPr="00E42F17">
              <w:rPr>
                <w:rFonts w:ascii="Arial" w:eastAsia="Calibri" w:hAnsi="Arial" w:cs="Arial"/>
                <w:color w:val="000000"/>
              </w:rPr>
              <w:t>5</w:t>
            </w:r>
          </w:p>
        </w:tc>
        <w:tc>
          <w:tcPr>
            <w:tcW w:w="1097" w:type="pct"/>
          </w:tcPr>
          <w:p w:rsidR="00B1671B" w:rsidRPr="00E42F17" w:rsidRDefault="00B1671B" w:rsidP="00F02ED2">
            <w:pPr>
              <w:spacing w:after="100" w:line="360" w:lineRule="auto"/>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rPr>
            </w:pPr>
            <w:r>
              <w:rPr>
                <w:rFonts w:ascii="Arial" w:eastAsia="Calibri" w:hAnsi="Arial" w:cs="Arial"/>
                <w:color w:val="000000"/>
              </w:rPr>
              <w:t>12</w:t>
            </w:r>
          </w:p>
        </w:tc>
      </w:tr>
      <w:tr w:rsidR="00B1671B" w:rsidRPr="00E42F17" w:rsidTr="00B1671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51" w:type="pct"/>
            <w:vMerge w:val="restart"/>
          </w:tcPr>
          <w:p w:rsidR="00B1671B" w:rsidRPr="00E42F17" w:rsidRDefault="00B1671B" w:rsidP="00F02ED2">
            <w:pPr>
              <w:spacing w:after="100" w:line="360" w:lineRule="auto"/>
              <w:jc w:val="center"/>
              <w:rPr>
                <w:rFonts w:ascii="Arial" w:eastAsia="Calibri" w:hAnsi="Arial" w:cs="Arial"/>
                <w:color w:val="000000"/>
                <w:lang w:val="es-GT"/>
              </w:rPr>
            </w:pPr>
            <w:r w:rsidRPr="00E42F17">
              <w:rPr>
                <w:rFonts w:ascii="Arial" w:eastAsia="Calibri" w:hAnsi="Arial" w:cs="Arial"/>
                <w:color w:val="000000"/>
                <w:lang w:val="es-GT"/>
              </w:rPr>
              <w:t>Área De Relaciones Interpersonales</w:t>
            </w:r>
          </w:p>
        </w:tc>
        <w:tc>
          <w:tcPr>
            <w:tcW w:w="1554" w:type="pct"/>
          </w:tcPr>
          <w:p w:rsidR="00B1671B" w:rsidRPr="00E42F17" w:rsidRDefault="00B1671B" w:rsidP="00F02ED2">
            <w:pPr>
              <w:spacing w:after="100" w:line="360" w:lineRule="auto"/>
              <w:jc w:val="center"/>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000000"/>
                <w:lang w:val="es-GT"/>
              </w:rPr>
            </w:pPr>
            <w:r w:rsidRPr="00E42F17">
              <w:rPr>
                <w:rFonts w:ascii="Arial" w:eastAsia="Calibri" w:hAnsi="Arial" w:cs="Arial"/>
                <w:color w:val="000000"/>
                <w:lang w:val="es-GT"/>
              </w:rPr>
              <w:t xml:space="preserve">Actitud hacia </w:t>
            </w:r>
            <w:r>
              <w:rPr>
                <w:rFonts w:ascii="Arial" w:eastAsia="Calibri" w:hAnsi="Arial" w:cs="Arial"/>
                <w:color w:val="000000"/>
                <w:lang w:val="es-GT"/>
              </w:rPr>
              <w:t>las relaciones interpersonales</w:t>
            </w:r>
          </w:p>
        </w:tc>
        <w:tc>
          <w:tcPr>
            <w:tcW w:w="1098" w:type="pct"/>
          </w:tcPr>
          <w:p w:rsidR="00B1671B" w:rsidRPr="00E42F17" w:rsidRDefault="00B1671B" w:rsidP="00F02ED2">
            <w:pPr>
              <w:spacing w:after="100" w:line="360" w:lineRule="auto"/>
              <w:jc w:val="center"/>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000000"/>
              </w:rPr>
            </w:pPr>
            <w:r>
              <w:rPr>
                <w:rFonts w:ascii="Arial" w:eastAsia="Calibri" w:hAnsi="Arial" w:cs="Arial"/>
                <w:color w:val="000000"/>
              </w:rPr>
              <w:t>5</w:t>
            </w:r>
          </w:p>
        </w:tc>
        <w:tc>
          <w:tcPr>
            <w:tcW w:w="1097" w:type="pct"/>
          </w:tcPr>
          <w:p w:rsidR="00B1671B" w:rsidRPr="00E42F17" w:rsidRDefault="00B1671B" w:rsidP="00F02ED2">
            <w:pPr>
              <w:spacing w:after="100" w:line="360" w:lineRule="auto"/>
              <w:jc w:val="center"/>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000000"/>
              </w:rPr>
            </w:pPr>
            <w:r>
              <w:rPr>
                <w:rFonts w:ascii="Arial" w:eastAsia="Calibri" w:hAnsi="Arial" w:cs="Arial"/>
                <w:color w:val="000000"/>
              </w:rPr>
              <w:t>16</w:t>
            </w:r>
          </w:p>
        </w:tc>
      </w:tr>
      <w:tr w:rsidR="00B1671B" w:rsidRPr="00E42F17" w:rsidTr="00B1671B">
        <w:tc>
          <w:tcPr>
            <w:cnfStyle w:val="001000000000" w:firstRow="0" w:lastRow="0" w:firstColumn="1" w:lastColumn="0" w:oddVBand="0" w:evenVBand="0" w:oddHBand="0" w:evenHBand="0" w:firstRowFirstColumn="0" w:firstRowLastColumn="0" w:lastRowFirstColumn="0" w:lastRowLastColumn="0"/>
            <w:tcW w:w="1251" w:type="pct"/>
            <w:vMerge/>
          </w:tcPr>
          <w:p w:rsidR="00B1671B" w:rsidRPr="00E42F17" w:rsidRDefault="00B1671B" w:rsidP="00F02ED2">
            <w:pPr>
              <w:spacing w:after="100" w:line="360" w:lineRule="auto"/>
              <w:jc w:val="center"/>
              <w:rPr>
                <w:rFonts w:ascii="Arial" w:eastAsia="Calibri" w:hAnsi="Arial" w:cs="Arial"/>
                <w:color w:val="000000"/>
              </w:rPr>
            </w:pPr>
          </w:p>
        </w:tc>
        <w:tc>
          <w:tcPr>
            <w:tcW w:w="1554" w:type="pct"/>
          </w:tcPr>
          <w:p w:rsidR="00B1671B" w:rsidRPr="00E42F17" w:rsidRDefault="00B1671B" w:rsidP="00F02ED2">
            <w:pPr>
              <w:spacing w:after="100" w:line="360" w:lineRule="auto"/>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rPr>
            </w:pPr>
            <w:r w:rsidRPr="00E42F17">
              <w:rPr>
                <w:rFonts w:ascii="Arial" w:eastAsia="Calibri" w:hAnsi="Arial" w:cs="Arial"/>
                <w:color w:val="000000"/>
              </w:rPr>
              <w:t xml:space="preserve">Actitud </w:t>
            </w:r>
            <w:r>
              <w:rPr>
                <w:rFonts w:ascii="Arial" w:eastAsia="Calibri" w:hAnsi="Arial" w:cs="Arial"/>
                <w:color w:val="000000"/>
              </w:rPr>
              <w:t>hacia la autoridad</w:t>
            </w:r>
          </w:p>
        </w:tc>
        <w:tc>
          <w:tcPr>
            <w:tcW w:w="1098" w:type="pct"/>
          </w:tcPr>
          <w:p w:rsidR="00B1671B" w:rsidRPr="00E42F17" w:rsidRDefault="00B1671B" w:rsidP="00F02ED2">
            <w:pPr>
              <w:spacing w:after="100" w:line="360" w:lineRule="auto"/>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rPr>
            </w:pPr>
            <w:r>
              <w:rPr>
                <w:rFonts w:ascii="Arial" w:eastAsia="Calibri" w:hAnsi="Arial" w:cs="Arial"/>
                <w:color w:val="000000"/>
              </w:rPr>
              <w:t>2</w:t>
            </w:r>
          </w:p>
        </w:tc>
        <w:tc>
          <w:tcPr>
            <w:tcW w:w="1097" w:type="pct"/>
          </w:tcPr>
          <w:p w:rsidR="00B1671B" w:rsidRPr="00E42F17" w:rsidRDefault="00B1671B" w:rsidP="00F02ED2">
            <w:pPr>
              <w:spacing w:after="100" w:line="360" w:lineRule="auto"/>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rPr>
            </w:pPr>
            <w:r>
              <w:rPr>
                <w:rFonts w:ascii="Arial" w:eastAsia="Calibri" w:hAnsi="Arial" w:cs="Arial"/>
                <w:color w:val="000000"/>
              </w:rPr>
              <w:t>12</w:t>
            </w:r>
          </w:p>
        </w:tc>
      </w:tr>
      <w:tr w:rsidR="00B1671B" w:rsidRPr="00E42F17" w:rsidTr="00B1671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51" w:type="pct"/>
            <w:vMerge w:val="restart"/>
          </w:tcPr>
          <w:p w:rsidR="00B1671B" w:rsidRPr="00E42F17" w:rsidRDefault="00B1671B" w:rsidP="00F02ED2">
            <w:pPr>
              <w:spacing w:after="100" w:line="360" w:lineRule="auto"/>
              <w:jc w:val="center"/>
              <w:rPr>
                <w:rFonts w:ascii="Arial" w:eastAsia="Calibri" w:hAnsi="Arial" w:cs="Arial"/>
                <w:color w:val="000000"/>
              </w:rPr>
            </w:pPr>
            <w:r w:rsidRPr="00E42F17">
              <w:rPr>
                <w:rFonts w:ascii="Arial" w:eastAsia="Calibri" w:hAnsi="Arial" w:cs="Arial"/>
                <w:color w:val="000000"/>
              </w:rPr>
              <w:t>Área De Concepto De Si Mismo (Yo)</w:t>
            </w:r>
          </w:p>
        </w:tc>
        <w:tc>
          <w:tcPr>
            <w:tcW w:w="1554" w:type="pct"/>
          </w:tcPr>
          <w:p w:rsidR="00B1671B" w:rsidRPr="00E42F17" w:rsidRDefault="00B1671B" w:rsidP="00F02ED2">
            <w:pPr>
              <w:spacing w:after="100" w:line="360" w:lineRule="auto"/>
              <w:jc w:val="center"/>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000000"/>
              </w:rPr>
            </w:pPr>
            <w:r>
              <w:rPr>
                <w:rFonts w:ascii="Arial" w:eastAsia="Calibri" w:hAnsi="Arial" w:cs="Arial"/>
                <w:color w:val="000000"/>
              </w:rPr>
              <w:t>Temores</w:t>
            </w:r>
          </w:p>
        </w:tc>
        <w:tc>
          <w:tcPr>
            <w:tcW w:w="1098" w:type="pct"/>
          </w:tcPr>
          <w:p w:rsidR="00B1671B" w:rsidRPr="00E42F17" w:rsidRDefault="00DA6F5F" w:rsidP="00F02ED2">
            <w:pPr>
              <w:spacing w:after="100" w:line="360" w:lineRule="auto"/>
              <w:jc w:val="center"/>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000000"/>
              </w:rPr>
            </w:pPr>
            <w:r>
              <w:rPr>
                <w:rFonts w:ascii="Arial" w:eastAsia="Calibri" w:hAnsi="Arial" w:cs="Arial"/>
                <w:color w:val="000000"/>
              </w:rPr>
              <w:t>5</w:t>
            </w:r>
          </w:p>
        </w:tc>
        <w:tc>
          <w:tcPr>
            <w:tcW w:w="1097" w:type="pct"/>
          </w:tcPr>
          <w:p w:rsidR="00B1671B" w:rsidRPr="00E42F17" w:rsidRDefault="00B1671B" w:rsidP="00F02ED2">
            <w:pPr>
              <w:spacing w:after="100" w:line="360" w:lineRule="auto"/>
              <w:jc w:val="center"/>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000000"/>
              </w:rPr>
            </w:pPr>
            <w:r>
              <w:rPr>
                <w:rFonts w:ascii="Arial" w:eastAsia="Calibri" w:hAnsi="Arial" w:cs="Arial"/>
                <w:color w:val="000000"/>
              </w:rPr>
              <w:t>8</w:t>
            </w:r>
          </w:p>
        </w:tc>
      </w:tr>
      <w:tr w:rsidR="00B1671B" w:rsidRPr="00E42F17" w:rsidTr="00B1671B">
        <w:tc>
          <w:tcPr>
            <w:cnfStyle w:val="001000000000" w:firstRow="0" w:lastRow="0" w:firstColumn="1" w:lastColumn="0" w:oddVBand="0" w:evenVBand="0" w:oddHBand="0" w:evenHBand="0" w:firstRowFirstColumn="0" w:firstRowLastColumn="0" w:lastRowFirstColumn="0" w:lastRowLastColumn="0"/>
            <w:tcW w:w="1251" w:type="pct"/>
            <w:vMerge/>
          </w:tcPr>
          <w:p w:rsidR="00B1671B" w:rsidRPr="00E42F17" w:rsidRDefault="00B1671B" w:rsidP="00F02ED2">
            <w:pPr>
              <w:spacing w:after="100" w:line="360" w:lineRule="auto"/>
              <w:jc w:val="center"/>
              <w:rPr>
                <w:rFonts w:ascii="Arial" w:eastAsia="Calibri" w:hAnsi="Arial" w:cs="Arial"/>
                <w:color w:val="000000"/>
              </w:rPr>
            </w:pPr>
          </w:p>
        </w:tc>
        <w:tc>
          <w:tcPr>
            <w:tcW w:w="1554" w:type="pct"/>
          </w:tcPr>
          <w:p w:rsidR="00B1671B" w:rsidRPr="00E42F17" w:rsidRDefault="00B1671B" w:rsidP="00F02ED2">
            <w:pPr>
              <w:spacing w:after="100" w:line="360" w:lineRule="auto"/>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rPr>
            </w:pPr>
            <w:r>
              <w:rPr>
                <w:rFonts w:ascii="Arial" w:eastAsia="Calibri" w:hAnsi="Arial" w:cs="Arial"/>
                <w:color w:val="000000"/>
              </w:rPr>
              <w:t>Culpas</w:t>
            </w:r>
          </w:p>
        </w:tc>
        <w:tc>
          <w:tcPr>
            <w:tcW w:w="1098" w:type="pct"/>
          </w:tcPr>
          <w:p w:rsidR="00B1671B" w:rsidRPr="00E42F17" w:rsidRDefault="00B1671B" w:rsidP="00F02ED2">
            <w:pPr>
              <w:spacing w:after="100" w:line="360" w:lineRule="auto"/>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rPr>
            </w:pPr>
            <w:r>
              <w:rPr>
                <w:rFonts w:ascii="Arial" w:eastAsia="Calibri" w:hAnsi="Arial" w:cs="Arial"/>
                <w:color w:val="000000"/>
              </w:rPr>
              <w:t>3</w:t>
            </w:r>
          </w:p>
        </w:tc>
        <w:tc>
          <w:tcPr>
            <w:tcW w:w="1097" w:type="pct"/>
          </w:tcPr>
          <w:p w:rsidR="00B1671B" w:rsidRPr="00E42F17" w:rsidRDefault="00B1671B" w:rsidP="00F02ED2">
            <w:pPr>
              <w:spacing w:after="100" w:line="360" w:lineRule="auto"/>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rPr>
            </w:pPr>
            <w:r>
              <w:rPr>
                <w:rFonts w:ascii="Arial" w:eastAsia="Calibri" w:hAnsi="Arial" w:cs="Arial"/>
                <w:color w:val="000000"/>
              </w:rPr>
              <w:t>8</w:t>
            </w:r>
          </w:p>
        </w:tc>
      </w:tr>
      <w:tr w:rsidR="00B1671B" w:rsidRPr="00E42F17" w:rsidTr="00B1671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51" w:type="pct"/>
            <w:vMerge/>
          </w:tcPr>
          <w:p w:rsidR="00B1671B" w:rsidRPr="00E42F17" w:rsidRDefault="00B1671B" w:rsidP="00F02ED2">
            <w:pPr>
              <w:spacing w:after="100" w:line="360" w:lineRule="auto"/>
              <w:jc w:val="center"/>
              <w:rPr>
                <w:rFonts w:ascii="Arial" w:eastAsia="Calibri" w:hAnsi="Arial" w:cs="Arial"/>
                <w:color w:val="000000"/>
              </w:rPr>
            </w:pPr>
          </w:p>
        </w:tc>
        <w:tc>
          <w:tcPr>
            <w:tcW w:w="1554" w:type="pct"/>
          </w:tcPr>
          <w:p w:rsidR="00B1671B" w:rsidRPr="00E42F17" w:rsidRDefault="00B1671B" w:rsidP="00F02ED2">
            <w:pPr>
              <w:spacing w:after="100" w:line="360" w:lineRule="auto"/>
              <w:jc w:val="center"/>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000000"/>
              </w:rPr>
            </w:pPr>
            <w:r>
              <w:rPr>
                <w:rFonts w:ascii="Arial" w:eastAsia="Calibri" w:hAnsi="Arial" w:cs="Arial"/>
                <w:color w:val="000000"/>
              </w:rPr>
              <w:t>Capacidades</w:t>
            </w:r>
          </w:p>
        </w:tc>
        <w:tc>
          <w:tcPr>
            <w:tcW w:w="1098" w:type="pct"/>
          </w:tcPr>
          <w:p w:rsidR="00B1671B" w:rsidRPr="00E42F17" w:rsidRDefault="00B1671B" w:rsidP="00F02ED2">
            <w:pPr>
              <w:spacing w:after="100" w:line="360" w:lineRule="auto"/>
              <w:jc w:val="center"/>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000000"/>
              </w:rPr>
            </w:pPr>
            <w:r w:rsidRPr="00E42F17">
              <w:rPr>
                <w:rFonts w:ascii="Arial" w:eastAsia="Calibri" w:hAnsi="Arial" w:cs="Arial"/>
                <w:color w:val="000000"/>
              </w:rPr>
              <w:t>3</w:t>
            </w:r>
          </w:p>
        </w:tc>
        <w:tc>
          <w:tcPr>
            <w:tcW w:w="1097" w:type="pct"/>
          </w:tcPr>
          <w:p w:rsidR="00B1671B" w:rsidRPr="00E42F17" w:rsidRDefault="00B1671B" w:rsidP="00F02ED2">
            <w:pPr>
              <w:spacing w:after="100" w:line="360" w:lineRule="auto"/>
              <w:jc w:val="center"/>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000000"/>
              </w:rPr>
            </w:pPr>
            <w:r>
              <w:rPr>
                <w:rFonts w:ascii="Arial" w:eastAsia="Calibri" w:hAnsi="Arial" w:cs="Arial"/>
                <w:color w:val="000000"/>
              </w:rPr>
              <w:t>8</w:t>
            </w:r>
          </w:p>
        </w:tc>
      </w:tr>
      <w:tr w:rsidR="00B1671B" w:rsidRPr="00E42F17" w:rsidTr="00B1671B">
        <w:tc>
          <w:tcPr>
            <w:cnfStyle w:val="001000000000" w:firstRow="0" w:lastRow="0" w:firstColumn="1" w:lastColumn="0" w:oddVBand="0" w:evenVBand="0" w:oddHBand="0" w:evenHBand="0" w:firstRowFirstColumn="0" w:firstRowLastColumn="0" w:lastRowFirstColumn="0" w:lastRowLastColumn="0"/>
            <w:tcW w:w="1251" w:type="pct"/>
            <w:vMerge/>
          </w:tcPr>
          <w:p w:rsidR="00B1671B" w:rsidRPr="00E42F17" w:rsidRDefault="00B1671B" w:rsidP="00F02ED2">
            <w:pPr>
              <w:spacing w:after="100" w:line="360" w:lineRule="auto"/>
              <w:jc w:val="center"/>
              <w:rPr>
                <w:rFonts w:ascii="Arial" w:eastAsia="Calibri" w:hAnsi="Arial" w:cs="Arial"/>
                <w:color w:val="000000"/>
              </w:rPr>
            </w:pPr>
          </w:p>
        </w:tc>
        <w:tc>
          <w:tcPr>
            <w:tcW w:w="1554" w:type="pct"/>
          </w:tcPr>
          <w:p w:rsidR="00B1671B" w:rsidRPr="00E42F17" w:rsidRDefault="00B1671B" w:rsidP="00F02ED2">
            <w:pPr>
              <w:spacing w:after="100" w:line="360" w:lineRule="auto"/>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rPr>
            </w:pPr>
            <w:r>
              <w:rPr>
                <w:rFonts w:ascii="Arial" w:eastAsia="Calibri" w:hAnsi="Arial" w:cs="Arial"/>
                <w:color w:val="000000"/>
              </w:rPr>
              <w:t>Pasado</w:t>
            </w:r>
          </w:p>
        </w:tc>
        <w:tc>
          <w:tcPr>
            <w:tcW w:w="1098" w:type="pct"/>
          </w:tcPr>
          <w:p w:rsidR="00B1671B" w:rsidRPr="00E42F17" w:rsidRDefault="00B1671B" w:rsidP="00F02ED2">
            <w:pPr>
              <w:spacing w:after="100" w:line="360" w:lineRule="auto"/>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rPr>
            </w:pPr>
            <w:r>
              <w:rPr>
                <w:rFonts w:ascii="Arial" w:eastAsia="Calibri" w:hAnsi="Arial" w:cs="Arial"/>
                <w:color w:val="000000"/>
              </w:rPr>
              <w:t>1</w:t>
            </w:r>
          </w:p>
        </w:tc>
        <w:tc>
          <w:tcPr>
            <w:tcW w:w="1097" w:type="pct"/>
          </w:tcPr>
          <w:p w:rsidR="00B1671B" w:rsidRPr="00E42F17" w:rsidRDefault="00B1671B" w:rsidP="00F02ED2">
            <w:pPr>
              <w:spacing w:after="100" w:line="360" w:lineRule="auto"/>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rPr>
            </w:pPr>
            <w:r>
              <w:rPr>
                <w:rFonts w:ascii="Arial" w:eastAsia="Calibri" w:hAnsi="Arial" w:cs="Arial"/>
                <w:color w:val="000000"/>
              </w:rPr>
              <w:t>8</w:t>
            </w:r>
          </w:p>
        </w:tc>
      </w:tr>
      <w:tr w:rsidR="00B1671B" w:rsidRPr="00E42F17" w:rsidTr="00B1671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51" w:type="pct"/>
            <w:vMerge/>
          </w:tcPr>
          <w:p w:rsidR="00B1671B" w:rsidRPr="00E42F17" w:rsidRDefault="00B1671B" w:rsidP="00F02ED2">
            <w:pPr>
              <w:spacing w:after="100" w:line="360" w:lineRule="auto"/>
              <w:jc w:val="center"/>
              <w:rPr>
                <w:rFonts w:ascii="Arial" w:eastAsia="Calibri" w:hAnsi="Arial" w:cs="Arial"/>
                <w:color w:val="000000"/>
              </w:rPr>
            </w:pPr>
          </w:p>
        </w:tc>
        <w:tc>
          <w:tcPr>
            <w:tcW w:w="1554" w:type="pct"/>
          </w:tcPr>
          <w:p w:rsidR="00B1671B" w:rsidRPr="00E42F17" w:rsidRDefault="00B1671B" w:rsidP="00F02ED2">
            <w:pPr>
              <w:spacing w:after="100" w:line="360" w:lineRule="auto"/>
              <w:jc w:val="center"/>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000000"/>
              </w:rPr>
            </w:pPr>
            <w:r>
              <w:rPr>
                <w:rFonts w:ascii="Arial" w:eastAsia="Calibri" w:hAnsi="Arial" w:cs="Arial"/>
                <w:color w:val="000000"/>
              </w:rPr>
              <w:t>Futuro y metas</w:t>
            </w:r>
          </w:p>
        </w:tc>
        <w:tc>
          <w:tcPr>
            <w:tcW w:w="1098" w:type="pct"/>
          </w:tcPr>
          <w:p w:rsidR="00B1671B" w:rsidRPr="00E42F17" w:rsidRDefault="00B1671B" w:rsidP="00F02ED2">
            <w:pPr>
              <w:spacing w:after="100" w:line="360" w:lineRule="auto"/>
              <w:jc w:val="center"/>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000000"/>
              </w:rPr>
            </w:pPr>
            <w:r w:rsidRPr="00E42F17">
              <w:rPr>
                <w:rFonts w:ascii="Arial" w:eastAsia="Calibri" w:hAnsi="Arial" w:cs="Arial"/>
                <w:color w:val="000000"/>
              </w:rPr>
              <w:t>4</w:t>
            </w:r>
          </w:p>
        </w:tc>
        <w:tc>
          <w:tcPr>
            <w:tcW w:w="1097" w:type="pct"/>
          </w:tcPr>
          <w:p w:rsidR="00B1671B" w:rsidRPr="00E42F17" w:rsidRDefault="00B1671B" w:rsidP="00F02ED2">
            <w:pPr>
              <w:spacing w:after="100" w:line="360" w:lineRule="auto"/>
              <w:jc w:val="center"/>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000000"/>
              </w:rPr>
            </w:pPr>
            <w:r>
              <w:rPr>
                <w:rFonts w:ascii="Arial" w:eastAsia="Calibri" w:hAnsi="Arial" w:cs="Arial"/>
                <w:color w:val="000000"/>
              </w:rPr>
              <w:t>16</w:t>
            </w:r>
          </w:p>
        </w:tc>
      </w:tr>
    </w:tbl>
    <w:p w:rsidR="000C5E0A" w:rsidRPr="000C5E0A" w:rsidRDefault="000C5E0A" w:rsidP="007C5EE0">
      <w:pPr>
        <w:spacing w:before="120" w:after="120" w:line="360" w:lineRule="auto"/>
        <w:jc w:val="both"/>
        <w:rPr>
          <w:rFonts w:ascii="Arial" w:eastAsia="Calibri" w:hAnsi="Arial" w:cs="Arial"/>
          <w:color w:val="000000"/>
          <w:szCs w:val="24"/>
          <w:lang w:val="es-GT"/>
        </w:rPr>
      </w:pPr>
      <w:r w:rsidRPr="000C5E0A">
        <w:rPr>
          <w:rFonts w:ascii="Arial" w:eastAsia="Calibri" w:hAnsi="Arial" w:cs="Arial"/>
          <w:color w:val="000000"/>
          <w:szCs w:val="24"/>
          <w:lang w:val="es-GT"/>
        </w:rPr>
        <w:lastRenderedPageBreak/>
        <w:t>De acuerdo a los resultados obtenidos en la prueba de frases incompletas de Sacks</w:t>
      </w:r>
      <w:r w:rsidR="00F97F81">
        <w:rPr>
          <w:rFonts w:ascii="Arial" w:eastAsia="Calibri" w:hAnsi="Arial" w:cs="Arial"/>
          <w:color w:val="000000"/>
          <w:szCs w:val="24"/>
          <w:lang w:val="es-GT"/>
        </w:rPr>
        <w:t xml:space="preserve"> para </w:t>
      </w:r>
      <w:r w:rsidR="00AE7F2B">
        <w:rPr>
          <w:rFonts w:ascii="Arial" w:eastAsia="Calibri" w:hAnsi="Arial" w:cs="Arial"/>
          <w:color w:val="000000"/>
          <w:szCs w:val="24"/>
          <w:lang w:val="es-GT"/>
        </w:rPr>
        <w:t>adolescentes</w:t>
      </w:r>
      <w:r w:rsidRPr="000C5E0A">
        <w:rPr>
          <w:rFonts w:ascii="Arial" w:eastAsia="Calibri" w:hAnsi="Arial" w:cs="Arial"/>
          <w:color w:val="000000"/>
          <w:szCs w:val="24"/>
          <w:lang w:val="es-GT"/>
        </w:rPr>
        <w:t xml:space="preserve">, </w:t>
      </w:r>
      <w:r w:rsidR="00F97F81">
        <w:rPr>
          <w:rFonts w:ascii="Arial" w:eastAsia="Calibri" w:hAnsi="Arial" w:cs="Arial"/>
          <w:color w:val="000000"/>
          <w:szCs w:val="24"/>
          <w:lang w:val="es-GT"/>
        </w:rPr>
        <w:t>la</w:t>
      </w:r>
      <w:r w:rsidRPr="000C5E0A">
        <w:rPr>
          <w:rFonts w:ascii="Arial" w:eastAsia="Calibri" w:hAnsi="Arial" w:cs="Arial"/>
          <w:color w:val="000000"/>
          <w:szCs w:val="24"/>
          <w:lang w:val="es-GT"/>
        </w:rPr>
        <w:t xml:space="preserve"> paciente proyecta dificultad </w:t>
      </w:r>
      <w:r w:rsidR="00E0372E">
        <w:rPr>
          <w:rFonts w:ascii="Arial" w:eastAsia="Calibri" w:hAnsi="Arial" w:cs="Arial"/>
          <w:color w:val="000000"/>
          <w:szCs w:val="24"/>
          <w:lang w:val="es-GT"/>
        </w:rPr>
        <w:t>en las áreas</w:t>
      </w:r>
      <w:r w:rsidR="00A602DE">
        <w:rPr>
          <w:rFonts w:ascii="Arial" w:eastAsia="Calibri" w:hAnsi="Arial" w:cs="Arial"/>
          <w:color w:val="000000"/>
          <w:szCs w:val="24"/>
          <w:lang w:val="es-GT"/>
        </w:rPr>
        <w:t xml:space="preserve"> asignadas a la actitud </w:t>
      </w:r>
      <w:r w:rsidR="00DA6F5F">
        <w:rPr>
          <w:rFonts w:ascii="Arial" w:eastAsia="Calibri" w:hAnsi="Arial" w:cs="Arial"/>
          <w:color w:val="000000"/>
          <w:szCs w:val="24"/>
          <w:lang w:val="es-GT"/>
        </w:rPr>
        <w:t>frente a la familia actual y temores</w:t>
      </w:r>
      <w:r w:rsidR="00F97F81">
        <w:rPr>
          <w:rFonts w:ascii="Arial" w:eastAsia="Calibri" w:hAnsi="Arial" w:cs="Arial"/>
          <w:color w:val="000000"/>
          <w:szCs w:val="24"/>
          <w:lang w:val="es-GT"/>
        </w:rPr>
        <w:t>, ya que entre las áreas calificadas estas son las que presentan un punteo mayor al de la mitad del puntaje máximo.</w:t>
      </w:r>
      <w:r w:rsidR="00DA6F5F">
        <w:rPr>
          <w:rFonts w:ascii="Arial" w:eastAsia="Calibri" w:hAnsi="Arial" w:cs="Arial"/>
          <w:color w:val="000000"/>
          <w:szCs w:val="24"/>
          <w:lang w:val="es-GT"/>
        </w:rPr>
        <w:t xml:space="preserve"> No obstante, cabe evaluar</w:t>
      </w:r>
      <w:r w:rsidR="002950A8">
        <w:rPr>
          <w:rFonts w:ascii="Arial" w:eastAsia="Calibri" w:hAnsi="Arial" w:cs="Arial"/>
          <w:color w:val="000000"/>
          <w:szCs w:val="24"/>
          <w:lang w:val="es-GT"/>
        </w:rPr>
        <w:t xml:space="preserve"> de forma adicional</w:t>
      </w:r>
      <w:r w:rsidR="00DA6F5F">
        <w:rPr>
          <w:rFonts w:ascii="Arial" w:eastAsia="Calibri" w:hAnsi="Arial" w:cs="Arial"/>
          <w:color w:val="000000"/>
          <w:szCs w:val="24"/>
          <w:lang w:val="es-GT"/>
        </w:rPr>
        <w:t xml:space="preserve"> </w:t>
      </w:r>
      <w:r w:rsidR="002950A8">
        <w:rPr>
          <w:rFonts w:ascii="Arial" w:eastAsia="Calibri" w:hAnsi="Arial" w:cs="Arial"/>
          <w:color w:val="000000"/>
          <w:szCs w:val="24"/>
          <w:lang w:val="es-GT"/>
        </w:rPr>
        <w:t>el área referente</w:t>
      </w:r>
      <w:r w:rsidR="00DA6F5F">
        <w:rPr>
          <w:rFonts w:ascii="Arial" w:eastAsia="Calibri" w:hAnsi="Arial" w:cs="Arial"/>
          <w:color w:val="000000"/>
          <w:szCs w:val="24"/>
          <w:lang w:val="es-GT"/>
        </w:rPr>
        <w:t xml:space="preserve"> a actitud hacia las relaciones interpersonales.</w:t>
      </w:r>
    </w:p>
    <w:p w:rsidR="00733FE8" w:rsidRPr="000C5E0A" w:rsidRDefault="000C5E0A" w:rsidP="007C5EE0">
      <w:pPr>
        <w:spacing w:before="120" w:after="120" w:line="360" w:lineRule="auto"/>
        <w:jc w:val="both"/>
        <w:rPr>
          <w:rFonts w:ascii="Arial" w:eastAsia="Calibri" w:hAnsi="Arial" w:cs="Arial"/>
          <w:color w:val="000000"/>
          <w:szCs w:val="24"/>
          <w:lang w:val="es-GT"/>
        </w:rPr>
      </w:pPr>
      <w:r w:rsidRPr="000C5E0A">
        <w:rPr>
          <w:rFonts w:ascii="Arial" w:eastAsia="Calibri" w:hAnsi="Arial" w:cs="Arial"/>
          <w:color w:val="000000"/>
          <w:szCs w:val="24"/>
          <w:lang w:val="es-GT"/>
        </w:rPr>
        <w:t>Estos da</w:t>
      </w:r>
      <w:r w:rsidR="00F97F81">
        <w:rPr>
          <w:rFonts w:ascii="Arial" w:eastAsia="Calibri" w:hAnsi="Arial" w:cs="Arial"/>
          <w:color w:val="000000"/>
          <w:szCs w:val="24"/>
          <w:lang w:val="es-GT"/>
        </w:rPr>
        <w:t xml:space="preserve">tos pueden ser corroborados </w:t>
      </w:r>
      <w:r w:rsidR="00862E88">
        <w:rPr>
          <w:rFonts w:ascii="Arial" w:eastAsia="Calibri" w:hAnsi="Arial" w:cs="Arial"/>
          <w:color w:val="000000"/>
          <w:szCs w:val="24"/>
          <w:lang w:val="es-GT"/>
        </w:rPr>
        <w:t>con la historia clínica de la</w:t>
      </w:r>
      <w:r w:rsidRPr="000C5E0A">
        <w:rPr>
          <w:rFonts w:ascii="Arial" w:eastAsia="Calibri" w:hAnsi="Arial" w:cs="Arial"/>
          <w:color w:val="000000"/>
          <w:szCs w:val="24"/>
          <w:lang w:val="es-GT"/>
        </w:rPr>
        <w:t xml:space="preserve"> paciente, </w:t>
      </w:r>
      <w:r w:rsidR="00EE3734">
        <w:rPr>
          <w:rFonts w:ascii="Arial" w:eastAsia="Calibri" w:hAnsi="Arial" w:cs="Arial"/>
          <w:color w:val="000000"/>
          <w:szCs w:val="24"/>
          <w:lang w:val="es-GT"/>
        </w:rPr>
        <w:t xml:space="preserve">se puede ver que la actitud negativa hacia la </w:t>
      </w:r>
      <w:r w:rsidR="006067B9">
        <w:rPr>
          <w:rFonts w:ascii="Arial" w:eastAsia="Calibri" w:hAnsi="Arial" w:cs="Arial"/>
          <w:color w:val="000000"/>
          <w:szCs w:val="24"/>
          <w:lang w:val="es-GT"/>
        </w:rPr>
        <w:t xml:space="preserve">familia actual </w:t>
      </w:r>
      <w:r w:rsidR="00EE3734">
        <w:rPr>
          <w:rFonts w:ascii="Arial" w:eastAsia="Calibri" w:hAnsi="Arial" w:cs="Arial"/>
          <w:color w:val="000000"/>
          <w:szCs w:val="24"/>
          <w:lang w:val="es-GT"/>
        </w:rPr>
        <w:t>radica en qu</w:t>
      </w:r>
      <w:r w:rsidR="006067B9">
        <w:rPr>
          <w:rFonts w:ascii="Arial" w:eastAsia="Calibri" w:hAnsi="Arial" w:cs="Arial"/>
          <w:color w:val="000000"/>
          <w:szCs w:val="24"/>
          <w:lang w:val="es-GT"/>
        </w:rPr>
        <w:t>e la paciente considera</w:t>
      </w:r>
      <w:r w:rsidR="00EE3734">
        <w:rPr>
          <w:rFonts w:ascii="Arial" w:eastAsia="Calibri" w:hAnsi="Arial" w:cs="Arial"/>
          <w:color w:val="000000"/>
          <w:szCs w:val="24"/>
          <w:lang w:val="es-GT"/>
        </w:rPr>
        <w:t xml:space="preserve"> que su padre no </w:t>
      </w:r>
      <w:r w:rsidR="006067B9">
        <w:rPr>
          <w:rFonts w:ascii="Arial" w:eastAsia="Calibri" w:hAnsi="Arial" w:cs="Arial"/>
          <w:color w:val="000000"/>
          <w:szCs w:val="24"/>
          <w:lang w:val="es-GT"/>
        </w:rPr>
        <w:t xml:space="preserve">estuvo demasiado presente en las primeras etapas de desarrollo de la evaluada, sino hasta el deceso de la madre hace cuatro años. En esta temporalidad, la paciente se ha enfrentado a una nueva dinámica familiar en la cual tiene más responsabilidades en la casa (como lavar platos, hacer limpieza y cocinar habitualmente), así como a convivir más con su hermana y </w:t>
      </w:r>
      <w:r w:rsidR="00D85756">
        <w:rPr>
          <w:rFonts w:ascii="Arial" w:eastAsia="Calibri" w:hAnsi="Arial" w:cs="Arial"/>
          <w:color w:val="000000"/>
          <w:szCs w:val="24"/>
          <w:lang w:val="es-GT"/>
        </w:rPr>
        <w:t xml:space="preserve">cuidar de su </w:t>
      </w:r>
      <w:r w:rsidR="006067B9">
        <w:rPr>
          <w:rFonts w:ascii="Arial" w:eastAsia="Calibri" w:hAnsi="Arial" w:cs="Arial"/>
          <w:color w:val="000000"/>
          <w:szCs w:val="24"/>
          <w:lang w:val="es-GT"/>
        </w:rPr>
        <w:t xml:space="preserve">hermano menor (que padece de </w:t>
      </w:r>
      <w:r w:rsidR="00D85756">
        <w:rPr>
          <w:rFonts w:ascii="Arial" w:eastAsia="Calibri" w:hAnsi="Arial" w:cs="Arial"/>
          <w:color w:val="000000"/>
          <w:szCs w:val="24"/>
          <w:lang w:val="es-GT"/>
        </w:rPr>
        <w:t xml:space="preserve">ceguera cortical y espasticidad). Estas experiencias novedosas la frustran de tiempo a tiempo, ya que desea poder atender sus responsabilidades a la perfección mientras, de manera simultánea, se encarga de ser una alumna con excelencia en su vida escolar. En definitiva, la prueba refleja esta dificultad en el poder adaptarse a las demandas del hogar y del centro educativo, sobre todo considerando su tendencia al perfeccionismo. </w:t>
      </w:r>
    </w:p>
    <w:p w:rsidR="000C5E0A" w:rsidRDefault="00733FE8" w:rsidP="007C5EE0">
      <w:pPr>
        <w:spacing w:before="120" w:after="120" w:line="360" w:lineRule="auto"/>
        <w:jc w:val="both"/>
        <w:rPr>
          <w:rFonts w:ascii="Arial" w:eastAsia="Calibri" w:hAnsi="Arial" w:cs="Arial"/>
          <w:color w:val="000000"/>
          <w:szCs w:val="24"/>
          <w:lang w:val="es-GT"/>
        </w:rPr>
      </w:pPr>
      <w:r>
        <w:rPr>
          <w:rFonts w:ascii="Arial" w:eastAsia="Calibri" w:hAnsi="Arial" w:cs="Arial"/>
          <w:color w:val="000000"/>
          <w:szCs w:val="24"/>
          <w:lang w:val="es-GT"/>
        </w:rPr>
        <w:t xml:space="preserve">Se sabe, además, </w:t>
      </w:r>
      <w:r w:rsidR="0043692A">
        <w:rPr>
          <w:rFonts w:ascii="Arial" w:eastAsia="Calibri" w:hAnsi="Arial" w:cs="Arial"/>
          <w:color w:val="000000"/>
          <w:szCs w:val="24"/>
          <w:lang w:val="es-GT"/>
        </w:rPr>
        <w:t xml:space="preserve">que </w:t>
      </w:r>
      <w:r w:rsidR="00DF7A3D">
        <w:rPr>
          <w:rFonts w:ascii="Arial" w:eastAsia="Calibri" w:hAnsi="Arial" w:cs="Arial"/>
          <w:color w:val="000000"/>
          <w:szCs w:val="24"/>
          <w:lang w:val="es-GT"/>
        </w:rPr>
        <w:t>la paciente ha atravesado repetidas veces cambio de centro educativo (cuatro centros educativos a lo largo de su ciclo vital)</w:t>
      </w:r>
      <w:r w:rsidR="00064592">
        <w:rPr>
          <w:rFonts w:ascii="Arial" w:eastAsia="Calibri" w:hAnsi="Arial" w:cs="Arial"/>
          <w:color w:val="000000"/>
          <w:szCs w:val="24"/>
          <w:lang w:val="es-GT"/>
        </w:rPr>
        <w:t xml:space="preserve">. Por esta razón, </w:t>
      </w:r>
      <w:r w:rsidR="00DF7A3D">
        <w:rPr>
          <w:rFonts w:ascii="Arial" w:eastAsia="Calibri" w:hAnsi="Arial" w:cs="Arial"/>
          <w:color w:val="000000"/>
          <w:szCs w:val="24"/>
          <w:lang w:val="es-GT"/>
        </w:rPr>
        <w:t>la misma paciente comenta que ha tenido dificultad para hacer amigos. Adicional a esto, la misma considera que la sociedad es algo que debe temerse y que las personas la estresan con facilidad. No obstante, la misma anhela poseer relaciones sociales de amistad en sus ambientes inmediatos, y tiene cierto pavor a quedarse sola, especialmente con el hecho de que en quinto bachillerato (grado que cursara en 2022) se realizan muchos trabajos de carácter grupal, ergo, la puntuación reflejada en el apartado de temores.</w:t>
      </w:r>
    </w:p>
    <w:p w:rsidR="00064592" w:rsidRDefault="00064592" w:rsidP="007C5EE0">
      <w:pPr>
        <w:spacing w:before="120" w:after="120" w:line="360" w:lineRule="auto"/>
        <w:jc w:val="both"/>
        <w:rPr>
          <w:rFonts w:ascii="Arial" w:eastAsia="Calibri" w:hAnsi="Arial" w:cs="Arial"/>
          <w:color w:val="000000"/>
          <w:szCs w:val="24"/>
          <w:lang w:val="es-GT"/>
        </w:rPr>
      </w:pPr>
      <w:r>
        <w:rPr>
          <w:rFonts w:ascii="Arial" w:eastAsia="Calibri" w:hAnsi="Arial" w:cs="Arial"/>
          <w:color w:val="000000"/>
          <w:szCs w:val="24"/>
          <w:lang w:val="es-GT"/>
        </w:rPr>
        <w:t>Adicionalmente,</w:t>
      </w:r>
      <w:r w:rsidR="00E07221">
        <w:rPr>
          <w:rFonts w:ascii="Arial" w:eastAsia="Calibri" w:hAnsi="Arial" w:cs="Arial"/>
          <w:color w:val="000000"/>
          <w:szCs w:val="24"/>
          <w:lang w:val="es-GT"/>
        </w:rPr>
        <w:t xml:space="preserve"> si bien es un apartado que no supera siquiera la mitad del punteo, cabe mencionar la actitud hacia las relaciones interpersonales. </w:t>
      </w:r>
      <w:r>
        <w:rPr>
          <w:rFonts w:ascii="Arial" w:eastAsia="Calibri" w:hAnsi="Arial" w:cs="Arial"/>
          <w:color w:val="000000"/>
          <w:szCs w:val="24"/>
          <w:lang w:val="es-GT"/>
        </w:rPr>
        <w:t xml:space="preserve"> </w:t>
      </w:r>
      <w:r w:rsidR="00E07221">
        <w:rPr>
          <w:rFonts w:ascii="Arial" w:eastAsia="Calibri" w:hAnsi="Arial" w:cs="Arial"/>
          <w:color w:val="000000"/>
          <w:szCs w:val="24"/>
          <w:lang w:val="es-GT"/>
        </w:rPr>
        <w:t xml:space="preserve">Aquí la paciente mencionó en sus respuestas de forma repetida que desconfía de las personas y que estas tienden a mentir. Esto se respalda en la historia clínica, donde la misma menciona que las únicas amigas que tuvo la engañaron difundiendo información sobre el estado económico de su familia a otras chicas en el establecimiento educativo y que esto hizo que se burlaran de ella. A partir de entonces la paciente menciona que no tiene tiempo para relaciones de amistad que últimamente son toxicas. </w:t>
      </w:r>
    </w:p>
    <w:p w:rsidR="00A73996" w:rsidRPr="000C5E0A" w:rsidRDefault="00A73996" w:rsidP="007C5EE0">
      <w:pPr>
        <w:spacing w:before="120" w:after="120" w:line="360" w:lineRule="auto"/>
        <w:jc w:val="both"/>
        <w:rPr>
          <w:rFonts w:ascii="Arial" w:eastAsia="Calibri" w:hAnsi="Arial" w:cs="Arial"/>
          <w:color w:val="000000"/>
          <w:sz w:val="24"/>
          <w:szCs w:val="24"/>
          <w:lang w:val="es-GT"/>
        </w:rPr>
      </w:pPr>
      <w:r>
        <w:rPr>
          <w:rFonts w:ascii="Arial" w:eastAsia="Calibri" w:hAnsi="Arial" w:cs="Arial"/>
          <w:color w:val="000000"/>
          <w:szCs w:val="24"/>
          <w:lang w:val="es-GT"/>
        </w:rPr>
        <w:t xml:space="preserve">En conclusión, los apartados alterados dirigen su atención a </w:t>
      </w:r>
      <w:r w:rsidR="00E07221">
        <w:rPr>
          <w:rFonts w:ascii="Arial" w:eastAsia="Calibri" w:hAnsi="Arial" w:cs="Arial"/>
          <w:color w:val="000000"/>
          <w:szCs w:val="24"/>
          <w:lang w:val="es-GT"/>
        </w:rPr>
        <w:t xml:space="preserve">ciertas situaciones de estrés derivadas de expectativas idealistas que la paciente impone sobre sí, así como un deseo por </w:t>
      </w:r>
      <w:r w:rsidR="00E07221">
        <w:rPr>
          <w:rFonts w:ascii="Arial" w:eastAsia="Calibri" w:hAnsi="Arial" w:cs="Arial"/>
          <w:color w:val="000000"/>
          <w:szCs w:val="24"/>
          <w:lang w:val="es-GT"/>
        </w:rPr>
        <w:lastRenderedPageBreak/>
        <w:t xml:space="preserve">poder tener círculos sociales más allá del hogar y que estos sean destacados por relaciones de confianza entre sus miembros. </w:t>
      </w:r>
    </w:p>
    <w:p w:rsidR="00733FE8" w:rsidRDefault="00733FE8" w:rsidP="000C5E0A">
      <w:pPr>
        <w:spacing w:after="0" w:line="360" w:lineRule="auto"/>
        <w:jc w:val="both"/>
        <w:rPr>
          <w:rFonts w:ascii="Arial" w:eastAsia="Calibri" w:hAnsi="Arial" w:cs="Arial"/>
          <w:color w:val="000000"/>
          <w:szCs w:val="24"/>
          <w:lang w:val="es-GT"/>
        </w:rPr>
      </w:pPr>
    </w:p>
    <w:p w:rsidR="00733FE8" w:rsidRDefault="00733FE8" w:rsidP="000C5E0A">
      <w:pPr>
        <w:spacing w:after="0" w:line="360" w:lineRule="auto"/>
        <w:jc w:val="both"/>
        <w:rPr>
          <w:rFonts w:ascii="Arial" w:eastAsia="Calibri" w:hAnsi="Arial" w:cs="Arial"/>
          <w:color w:val="000000"/>
          <w:szCs w:val="24"/>
          <w:lang w:val="es-GT"/>
        </w:rPr>
      </w:pPr>
    </w:p>
    <w:p w:rsidR="007C5EE0" w:rsidRPr="007C5EE0" w:rsidRDefault="007C5EE0" w:rsidP="007C5EE0">
      <w:pPr>
        <w:pStyle w:val="FENC"/>
        <w:jc w:val="center"/>
        <w:rPr>
          <w:rStyle w:val="nfasis"/>
          <w:b/>
          <w:i w:val="0"/>
        </w:rPr>
      </w:pPr>
      <w:r w:rsidRPr="007C5EE0">
        <w:rPr>
          <w:rStyle w:val="nfasis"/>
          <w:b/>
          <w:i w:val="0"/>
        </w:rPr>
        <w:t>Firma / sello de asesora: _______________________________</w:t>
      </w:r>
    </w:p>
    <w:p w:rsidR="00733FE8" w:rsidRPr="000C5E0A" w:rsidRDefault="00733FE8" w:rsidP="000C5E0A">
      <w:pPr>
        <w:spacing w:after="0" w:line="360" w:lineRule="auto"/>
        <w:jc w:val="both"/>
        <w:rPr>
          <w:rFonts w:ascii="Arial" w:eastAsia="Calibri" w:hAnsi="Arial" w:cs="Arial"/>
          <w:color w:val="000000"/>
          <w:szCs w:val="24"/>
          <w:lang w:val="es-GT"/>
        </w:rPr>
      </w:pPr>
    </w:p>
    <w:p w:rsidR="00737799" w:rsidRDefault="00737799"/>
    <w:sectPr w:rsidR="0073779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4477A8"/>
    <w:multiLevelType w:val="multilevel"/>
    <w:tmpl w:val="3EFCB46C"/>
    <w:lvl w:ilvl="0">
      <w:start w:val="1"/>
      <w:numFmt w:val="decimal"/>
      <w:lvlText w:val="%1."/>
      <w:lvlJc w:val="left"/>
      <w:pPr>
        <w:ind w:left="450" w:hanging="450"/>
      </w:pPr>
      <w:rPr>
        <w:rFonts w:hint="default"/>
      </w:rPr>
    </w:lvl>
    <w:lvl w:ilvl="1">
      <w:start w:val="1"/>
      <w:numFmt w:val="decimal"/>
      <w:lvlText w:val="%1.%2."/>
      <w:lvlJc w:val="left"/>
      <w:pPr>
        <w:ind w:left="1080" w:hanging="720"/>
      </w:pPr>
      <w:rPr>
        <w:rFonts w:ascii="Arial" w:hAnsi="Arial" w:cs="Arial" w:hint="default"/>
        <w:b w:val="0"/>
        <w:color w:val="000000" w:themeColor="text1"/>
        <w:sz w:val="28"/>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 w15:restartNumberingAfterBreak="0">
    <w:nsid w:val="37050A9E"/>
    <w:multiLevelType w:val="hybridMultilevel"/>
    <w:tmpl w:val="FA0C25E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15:restartNumberingAfterBreak="0">
    <w:nsid w:val="598D3B7C"/>
    <w:multiLevelType w:val="hybridMultilevel"/>
    <w:tmpl w:val="A768BE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6603499"/>
    <w:multiLevelType w:val="hybridMultilevel"/>
    <w:tmpl w:val="CA6038D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5E0A"/>
    <w:rsid w:val="00037A29"/>
    <w:rsid w:val="00052EFE"/>
    <w:rsid w:val="00064592"/>
    <w:rsid w:val="000C5E0A"/>
    <w:rsid w:val="000D5FAF"/>
    <w:rsid w:val="001700C3"/>
    <w:rsid w:val="001A14C1"/>
    <w:rsid w:val="001B574D"/>
    <w:rsid w:val="001C16AB"/>
    <w:rsid w:val="001F74F0"/>
    <w:rsid w:val="002950A8"/>
    <w:rsid w:val="002B5CEF"/>
    <w:rsid w:val="0043692A"/>
    <w:rsid w:val="00504930"/>
    <w:rsid w:val="006067B9"/>
    <w:rsid w:val="0069421B"/>
    <w:rsid w:val="00733FE8"/>
    <w:rsid w:val="00737799"/>
    <w:rsid w:val="00771E4C"/>
    <w:rsid w:val="007C5EE0"/>
    <w:rsid w:val="007E5EA6"/>
    <w:rsid w:val="00862E88"/>
    <w:rsid w:val="008C129A"/>
    <w:rsid w:val="0097744A"/>
    <w:rsid w:val="00A602DE"/>
    <w:rsid w:val="00A73996"/>
    <w:rsid w:val="00AD1AD8"/>
    <w:rsid w:val="00AE7F2B"/>
    <w:rsid w:val="00B1671B"/>
    <w:rsid w:val="00B24696"/>
    <w:rsid w:val="00B8607C"/>
    <w:rsid w:val="00C81B7F"/>
    <w:rsid w:val="00CC088F"/>
    <w:rsid w:val="00D85756"/>
    <w:rsid w:val="00D93048"/>
    <w:rsid w:val="00DA6F5F"/>
    <w:rsid w:val="00DF7A3D"/>
    <w:rsid w:val="00E0372E"/>
    <w:rsid w:val="00E07221"/>
    <w:rsid w:val="00E11BFA"/>
    <w:rsid w:val="00E87D15"/>
    <w:rsid w:val="00ED1B1E"/>
    <w:rsid w:val="00EE3734"/>
    <w:rsid w:val="00F02ED2"/>
    <w:rsid w:val="00F97F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85988"/>
  <w15:chartTrackingRefBased/>
  <w15:docId w15:val="{34131DE8-E874-48DC-B56A-FAFCAA0D85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0C5E0A"/>
    <w:pPr>
      <w:spacing w:after="0" w:line="240" w:lineRule="auto"/>
    </w:pPr>
    <w:rPr>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1700C3"/>
    <w:pPr>
      <w:ind w:left="720"/>
      <w:contextualSpacing/>
    </w:pPr>
  </w:style>
  <w:style w:type="character" w:styleId="nfasis">
    <w:name w:val="Emphasis"/>
    <w:basedOn w:val="Fuentedeprrafopredeter"/>
    <w:uiPriority w:val="20"/>
    <w:qFormat/>
    <w:rsid w:val="007C5EE0"/>
    <w:rPr>
      <w:i/>
      <w:iCs/>
    </w:rPr>
  </w:style>
  <w:style w:type="paragraph" w:customStyle="1" w:styleId="FENC">
    <w:name w:val="FENC"/>
    <w:basedOn w:val="Normal"/>
    <w:link w:val="FENCCar"/>
    <w:qFormat/>
    <w:rsid w:val="007C5EE0"/>
    <w:pPr>
      <w:spacing w:before="120" w:after="120" w:line="360" w:lineRule="auto"/>
      <w:jc w:val="both"/>
    </w:pPr>
    <w:rPr>
      <w:rFonts w:ascii="Arial" w:hAnsi="Arial"/>
      <w:lang w:val="es-GT"/>
    </w:rPr>
  </w:style>
  <w:style w:type="character" w:customStyle="1" w:styleId="FENCCar">
    <w:name w:val="FENC Car"/>
    <w:basedOn w:val="Fuentedeprrafopredeter"/>
    <w:link w:val="FENC"/>
    <w:rsid w:val="007C5EE0"/>
    <w:rPr>
      <w:rFonts w:ascii="Arial" w:hAnsi="Arial"/>
      <w:lang w:val="es-GT"/>
    </w:rPr>
  </w:style>
  <w:style w:type="table" w:customStyle="1" w:styleId="Tablaconcuadrcula1">
    <w:name w:val="Tabla con cuadrícula1"/>
    <w:basedOn w:val="Tablanormal"/>
    <w:next w:val="Tablaconcuadrcula"/>
    <w:uiPriority w:val="39"/>
    <w:rsid w:val="007C5EE0"/>
    <w:pPr>
      <w:spacing w:after="0" w:line="240" w:lineRule="auto"/>
    </w:pPr>
    <w:rPr>
      <w:lang w:val="es-G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normal2">
    <w:name w:val="Plain Table 2"/>
    <w:basedOn w:val="Tablanormal"/>
    <w:uiPriority w:val="42"/>
    <w:rsid w:val="008C129A"/>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Ort14</b:Tag>
    <b:SourceType>InternetSite</b:SourceType>
    <b:Guid>{85955366-5E48-4E6B-B56A-F5BFAC667151}</b:Guid>
    <b:Author>
      <b:Author>
        <b:NameList>
          <b:Person>
            <b:Last>Ortiz</b:Last>
            <b:First>Rafael</b:First>
          </b:Person>
        </b:NameList>
      </b:Author>
    </b:Author>
    <b:Title>Ficha Técnica-Test de frases incompletas de SACKS</b:Title>
    <b:InternetSiteTitle>Scribd</b:InternetSiteTitle>
    <b:Year>2014</b:Year>
    <b:Month>Noviembre</b:Month>
    <b:Day>23</b:Day>
    <b:URL>https://es.scribd.com/document/247956622/Ficha-Tecnica-Test-de-frases-incompletas-de-SACKS</b:URL>
    <b:RefOrder>3</b:RefOrder>
  </b:Source>
</b:Sources>
</file>

<file path=customXml/itemProps1.xml><?xml version="1.0" encoding="utf-8"?>
<ds:datastoreItem xmlns:ds="http://schemas.openxmlformats.org/officeDocument/2006/customXml" ds:itemID="{2F5998A2-2A0A-420B-80AC-E71EC14ED3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1981</TotalTime>
  <Pages>3</Pages>
  <Words>652</Words>
  <Characters>3722</Characters>
  <Application>Microsoft Office Word</Application>
  <DocSecurity>0</DocSecurity>
  <Lines>31</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Bollat Spillari</dc:creator>
  <cp:keywords/>
  <dc:description/>
  <cp:lastModifiedBy>David Bollat Spillari</cp:lastModifiedBy>
  <cp:revision>12</cp:revision>
  <dcterms:created xsi:type="dcterms:W3CDTF">2021-08-08T19:52:00Z</dcterms:created>
  <dcterms:modified xsi:type="dcterms:W3CDTF">2021-08-21T21:52:00Z</dcterms:modified>
</cp:coreProperties>
</file>