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111.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57"/>
        <w:gridCol w:w="941"/>
        <w:gridCol w:w="2688"/>
        <w:gridCol w:w="1461"/>
        <w:gridCol w:w="2264"/>
        <w:tblGridChange w:id="0">
          <w:tblGrid>
            <w:gridCol w:w="1757"/>
            <w:gridCol w:w="941"/>
            <w:gridCol w:w="2688"/>
            <w:gridCol w:w="1461"/>
            <w:gridCol w:w="2264"/>
          </w:tblGrid>
        </w:tblGridChange>
      </w:tblGrid>
      <w:tr>
        <w:trPr>
          <w:cantSplit w:val="0"/>
          <w:tblHeader w:val="0"/>
        </w:trPr>
        <w:tc>
          <w:tcPr>
            <w:gridSpan w:val="5"/>
            <w:shd w:fill="002060" w:val="clear"/>
            <w:vAlign w:val="center"/>
          </w:tcPr>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PLAN DE SESIÓN INTERVENCIÓN PSICOPEDAGÓGICA</w:t>
            </w:r>
          </w:p>
        </w:tc>
      </w:tr>
      <w:tr>
        <w:trPr>
          <w:cantSplit w:val="0"/>
          <w:tblHeader w:val="0"/>
        </w:trPr>
        <w:tc>
          <w:tcPr>
            <w:gridSpan w:val="2"/>
            <w:shd w:fill="9cc3e5" w:val="clear"/>
            <w:vAlign w:val="center"/>
          </w:tcPr>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Nombre del practicante</w:t>
            </w:r>
          </w:p>
        </w:tc>
        <w:tc>
          <w:tcPr>
            <w:gridSpan w:val="3"/>
            <w:vAlign w:val="center"/>
          </w:tcPr>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Lourdes Mayora</w:t>
            </w:r>
          </w:p>
        </w:tc>
      </w:tr>
      <w:tr>
        <w:trPr>
          <w:cantSplit w:val="0"/>
          <w:tblHeader w:val="0"/>
        </w:trPr>
        <w:tc>
          <w:tcPr>
            <w:gridSpan w:val="2"/>
            <w:shd w:fill="9cc3e5" w:val="clear"/>
            <w:vAlign w:val="center"/>
          </w:tcPr>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Nombre del paciente</w:t>
            </w:r>
          </w:p>
        </w:tc>
        <w:tc>
          <w:tcPr>
            <w:gridSpan w:val="3"/>
            <w:vAlign w:val="center"/>
          </w:tcPr>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J.D.T</w:t>
            </w:r>
          </w:p>
        </w:tc>
      </w:tr>
      <w:tr>
        <w:trPr>
          <w:cantSplit w:val="0"/>
          <w:tblHeader w:val="0"/>
        </w:trPr>
        <w:tc>
          <w:tcPr>
            <w:gridSpan w:val="2"/>
            <w:shd w:fill="9cc3e5" w:val="clear"/>
            <w:vAlign w:val="center"/>
          </w:tcPr>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Fecha</w:t>
            </w:r>
          </w:p>
        </w:tc>
        <w:tc>
          <w:tcPr>
            <w:vAlign w:val="center"/>
          </w:tcPr>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18</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/03/2022</w:t>
            </w:r>
          </w:p>
        </w:tc>
        <w:tc>
          <w:tcPr>
            <w:shd w:fill="9cc3e5" w:val="clear"/>
            <w:vAlign w:val="center"/>
          </w:tcPr>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 sesión:</w:t>
            </w:r>
          </w:p>
        </w:tc>
        <w:tc>
          <w:tcPr>
            <w:vAlign w:val="center"/>
          </w:tcPr>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7</w:t>
            </w:r>
            <w:r w:rsidDel="00000000" w:rsidR="00000000" w:rsidRPr="00000000">
              <w:rPr>
                <w:rtl w:val="0"/>
              </w:rPr>
            </w:r>
          </w:p>
        </w:tc>
      </w:tr>
      <w:tr>
        <w:trPr>
          <w:cantSplit w:val="0"/>
          <w:tblHeader w:val="0"/>
        </w:trPr>
        <w:tc>
          <w:tcPr>
            <w:gridSpan w:val="5"/>
            <w:shd w:fill="002060" w:val="clear"/>
            <w:vAlign w:val="center"/>
          </w:tcPr>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OBJETIVO</w:t>
            </w:r>
          </w:p>
        </w:tc>
      </w:tr>
      <w:tr>
        <w:trPr>
          <w:cantSplit w:val="0"/>
          <w:tblHeader w:val="0"/>
        </w:trPr>
        <w:tc>
          <w:tcPr>
            <w:gridSpan w:val="5"/>
            <w:vAlign w:val="center"/>
          </w:tcPr>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Ejercitar la conciencia fonológica por medio de actividades de discriminación y reconocimiento de las vocales con su sonido. </w:t>
            </w:r>
          </w:p>
        </w:tc>
      </w:tr>
      <w:tr>
        <w:trPr>
          <w:cantSplit w:val="0"/>
          <w:tblHeader w:val="0"/>
        </w:trPr>
        <w:tc>
          <w:tcPr>
            <w:gridSpan w:val="4"/>
            <w:shd w:fill="002060" w:val="clear"/>
            <w:vAlign w:val="center"/>
          </w:tcPr>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ACTIVIDADES</w:t>
            </w:r>
          </w:p>
        </w:tc>
        <w:tc>
          <w:tcPr>
            <w:shd w:fill="002060" w:val="clear"/>
            <w:vAlign w:val="center"/>
          </w:tcPr>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MATERIALES Y RECURSOS</w:t>
            </w:r>
          </w:p>
        </w:tc>
      </w:tr>
      <w:tr>
        <w:trPr>
          <w:cantSplit w:val="0"/>
          <w:tblHeader w:val="0"/>
        </w:trPr>
        <w:tc>
          <w:tcPr>
            <w:shd w:fill="9cc3e5" w:val="clear"/>
            <w:vAlign w:val="center"/>
          </w:tcPr>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Sintonización </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(5 minutos)</w:t>
            </w:r>
          </w:p>
        </w:tc>
        <w:tc>
          <w:tcPr>
            <w:gridSpan w:val="3"/>
            <w:vAlign w:val="center"/>
          </w:tcPr>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practicante saludará y se presentará al paciente.</w:t>
            </w: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ejercitará la memoria a largo plazo recapitulando lo que se hizo la sesión anterior.</w:t>
            </w:r>
            <w:r w:rsidDel="00000000" w:rsidR="00000000" w:rsidRPr="00000000">
              <w:rPr>
                <w:rtl w:val="0"/>
              </w:rPr>
            </w:r>
          </w:p>
        </w:tc>
        <w:tc>
          <w:tcPr>
            <w:vAlign w:val="center"/>
          </w:tcPr>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9cc3e5" w:val="clear"/>
            <w:vAlign w:val="center"/>
          </w:tcPr>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Concentración </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w:t>
            </w:r>
            <w:r w:rsidDel="00000000" w:rsidR="00000000" w:rsidRPr="00000000">
              <w:rPr>
                <w:rFonts w:ascii="Arial" w:cs="Arial" w:eastAsia="Arial" w:hAnsi="Arial"/>
                <w:b w:val="1"/>
                <w:rtl w:val="0"/>
              </w:rPr>
              <w:t xml:space="preserve">0</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minutos)</w:t>
            </w:r>
          </w:p>
        </w:tc>
        <w:tc>
          <w:tcPr>
            <w:gridSpan w:val="3"/>
            <w:vAlign w:val="center"/>
          </w:tcPr>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Juego de Simón dice: haciendo uso del cuerpo, la practicante dirá acciones por realizar y luego el paciente tomará el rol de guía. </w:t>
            </w:r>
            <w:r w:rsidDel="00000000" w:rsidR="00000000" w:rsidRPr="00000000">
              <w:rPr>
                <w:rtl w:val="0"/>
              </w:rPr>
            </w:r>
          </w:p>
        </w:tc>
        <w:tc>
          <w:tcPr>
            <w:vAlign w:val="center"/>
          </w:tcPr>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9cc3e5" w:val="clear"/>
            <w:vAlign w:val="center"/>
          </w:tcPr>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Intervención </w:t>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rtl w:val="0"/>
              </w:rPr>
              <w:t xml:space="preserve">30</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minutos)</w:t>
            </w:r>
          </w:p>
        </w:tc>
        <w:tc>
          <w:tcPr>
            <w:gridSpan w:val="3"/>
            <w:vAlign w:val="center"/>
          </w:tcPr>
          <w:p w:rsidR="00000000" w:rsidDel="00000000" w:rsidP="00000000" w:rsidRDefault="00000000" w:rsidRPr="00000000" w14:paraId="00000034">
            <w:pPr>
              <w:spacing w:after="160" w:line="360" w:lineRule="auto"/>
              <w:jc w:val="both"/>
              <w:rPr>
                <w:rFonts w:ascii="Arial" w:cs="Arial" w:eastAsia="Arial" w:hAnsi="Arial"/>
              </w:rPr>
            </w:pPr>
            <w:r w:rsidDel="00000000" w:rsidR="00000000" w:rsidRPr="00000000">
              <w:rPr>
                <w:rFonts w:ascii="Arial" w:cs="Arial" w:eastAsia="Arial" w:hAnsi="Arial"/>
                <w:color w:val="000000"/>
                <w:rtl w:val="0"/>
              </w:rPr>
              <w:t xml:space="preserve">Desde el inicio se </w:t>
            </w:r>
            <w:r w:rsidDel="00000000" w:rsidR="00000000" w:rsidRPr="00000000">
              <w:rPr>
                <w:rFonts w:ascii="Arial" w:cs="Arial" w:eastAsia="Arial" w:hAnsi="Arial"/>
                <w:rtl w:val="0"/>
              </w:rPr>
              <w:t xml:space="preserve">irá</w:t>
            </w:r>
            <w:r w:rsidDel="00000000" w:rsidR="00000000" w:rsidRPr="00000000">
              <w:rPr>
                <w:rFonts w:ascii="Arial" w:cs="Arial" w:eastAsia="Arial" w:hAnsi="Arial"/>
                <w:color w:val="000000"/>
                <w:rtl w:val="0"/>
              </w:rPr>
              <w:t xml:space="preserve"> diciendo que cada letra tiene un sonido:</w:t>
            </w:r>
            <w:r w:rsidDel="00000000" w:rsidR="00000000" w:rsidRPr="00000000">
              <w:rPr>
                <w:rtl w:val="0"/>
              </w:rPr>
            </w:r>
          </w:p>
          <w:p w:rsidR="00000000" w:rsidDel="00000000" w:rsidP="00000000" w:rsidRDefault="00000000" w:rsidRPr="00000000" w14:paraId="00000035">
            <w:pPr>
              <w:numPr>
                <w:ilvl w:val="0"/>
                <w:numId w:val="1"/>
              </w:numPr>
              <w:spacing w:line="36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Presentación de las vocales con su sonido por medio de láminas con imágenes que inicien con las letras estudiadas (Ver Anexo 1). Luego se le pondrá la canción de la “ronda de las vocales”. </w:t>
            </w:r>
          </w:p>
          <w:p w:rsidR="00000000" w:rsidDel="00000000" w:rsidP="00000000" w:rsidRDefault="00000000" w:rsidRPr="00000000" w14:paraId="00000036">
            <w:pPr>
              <w:numPr>
                <w:ilvl w:val="0"/>
                <w:numId w:val="1"/>
              </w:numPr>
              <w:spacing w:line="36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Tamborilero: se dirán palabras que comiencen con cada uno de los fonemas vocálicos respectivamente. </w:t>
            </w:r>
            <w:r w:rsidDel="00000000" w:rsidR="00000000" w:rsidRPr="00000000">
              <w:rPr>
                <w:rFonts w:ascii="Arial" w:cs="Arial" w:eastAsia="Arial" w:hAnsi="Arial"/>
                <w:rtl w:val="0"/>
              </w:rPr>
              <w:t xml:space="preserve">Con </w:t>
            </w:r>
            <w:r w:rsidDel="00000000" w:rsidR="00000000" w:rsidRPr="00000000">
              <w:rPr>
                <w:rFonts w:ascii="Arial" w:cs="Arial" w:eastAsia="Arial" w:hAnsi="Arial"/>
                <w:color w:val="000000"/>
                <w:rtl w:val="0"/>
              </w:rPr>
              <w:t xml:space="preserve">base a la palabra y </w:t>
            </w:r>
            <w:r w:rsidDel="00000000" w:rsidR="00000000" w:rsidRPr="00000000">
              <w:rPr>
                <w:rFonts w:ascii="Arial" w:cs="Arial" w:eastAsia="Arial" w:hAnsi="Arial"/>
                <w:rtl w:val="0"/>
              </w:rPr>
              <w:t xml:space="preserve">el</w:t>
            </w:r>
            <w:r w:rsidDel="00000000" w:rsidR="00000000" w:rsidRPr="00000000">
              <w:rPr>
                <w:rFonts w:ascii="Arial" w:cs="Arial" w:eastAsia="Arial" w:hAnsi="Arial"/>
                <w:color w:val="000000"/>
                <w:rtl w:val="0"/>
              </w:rPr>
              <w:t xml:space="preserve"> fonema vocálico que se presenta, el paciente tendrá que </w:t>
            </w:r>
            <w:r w:rsidDel="00000000" w:rsidR="00000000" w:rsidRPr="00000000">
              <w:rPr>
                <w:rFonts w:ascii="Arial" w:cs="Arial" w:eastAsia="Arial" w:hAnsi="Arial"/>
                <w:rtl w:val="0"/>
              </w:rPr>
              <w:t xml:space="preserve">dar</w:t>
            </w:r>
            <w:r w:rsidDel="00000000" w:rsidR="00000000" w:rsidRPr="00000000">
              <w:rPr>
                <w:rFonts w:ascii="Arial" w:cs="Arial" w:eastAsia="Arial" w:hAnsi="Arial"/>
                <w:color w:val="000000"/>
                <w:rtl w:val="0"/>
              </w:rPr>
              <w:t xml:space="preserve"> toques al tambor. Un toque al tambor representa que la palabra empieza con “/a/”, dos toques “/e/”, tres toques “/i/”, cuatro toques “/o/” y cuatro toques “/u/”</w:t>
            </w:r>
            <w:r w:rsidDel="00000000" w:rsidR="00000000" w:rsidRPr="00000000">
              <w:rPr>
                <w:rFonts w:ascii="Arial" w:cs="Arial" w:eastAsia="Arial" w:hAnsi="Arial"/>
                <w:rtl w:val="0"/>
              </w:rPr>
              <w:t xml:space="preserve">; se irán colocando las imágenes de las palabras en sus respectivos vasos rotulados con las vocales. </w:t>
            </w:r>
            <w:r w:rsidDel="00000000" w:rsidR="00000000" w:rsidRPr="00000000">
              <w:rPr>
                <w:rtl w:val="0"/>
              </w:rPr>
            </w:r>
          </w:p>
          <w:p w:rsidR="00000000" w:rsidDel="00000000" w:rsidP="00000000" w:rsidRDefault="00000000" w:rsidRPr="00000000" w14:paraId="00000037">
            <w:pPr>
              <w:numPr>
                <w:ilvl w:val="0"/>
                <w:numId w:val="1"/>
              </w:numPr>
              <w:spacing w:line="36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Ruleta con las mismas palabras de la actividad anterior, tendrá la palabra y la imagen. Se irán alternando, entre el paciente y la practicante. Por cada palabra se tendrá que establecer la vocal a la que se hace referencia. </w:t>
            </w:r>
          </w:p>
        </w:tc>
        <w:tc>
          <w:tcPr>
            <w:vAlign w:val="center"/>
          </w:tcPr>
          <w:p w:rsidR="00000000" w:rsidDel="00000000" w:rsidP="00000000" w:rsidRDefault="00000000" w:rsidRPr="00000000" w14:paraId="0000003A">
            <w:pPr>
              <w:spacing w:after="120" w:before="120" w:line="360" w:lineRule="auto"/>
              <w:ind w:left="720" w:firstLine="0"/>
              <w:rPr>
                <w:rFonts w:ascii="Arial" w:cs="Arial" w:eastAsia="Arial" w:hAnsi="Arial"/>
                <w:color w:val="000000"/>
              </w:rPr>
            </w:pPr>
            <w:r w:rsidDel="00000000" w:rsidR="00000000" w:rsidRPr="00000000">
              <w:rPr>
                <w:rFonts w:ascii="Arial" w:cs="Arial" w:eastAsia="Arial" w:hAnsi="Arial"/>
                <w:color w:val="000000"/>
                <w:rtl w:val="0"/>
              </w:rPr>
              <w:t xml:space="preserve">Tambor</w:t>
            </w:r>
          </w:p>
          <w:p w:rsidR="00000000" w:rsidDel="00000000" w:rsidP="00000000" w:rsidRDefault="00000000" w:rsidRPr="00000000" w14:paraId="0000003B">
            <w:pPr>
              <w:spacing w:after="120" w:before="120" w:line="360" w:lineRule="auto"/>
              <w:ind w:left="720" w:firstLine="0"/>
              <w:rPr>
                <w:rFonts w:ascii="Arial" w:cs="Arial" w:eastAsia="Arial" w:hAnsi="Arial"/>
                <w:color w:val="000000"/>
              </w:rPr>
            </w:pPr>
            <w:r w:rsidDel="00000000" w:rsidR="00000000" w:rsidRPr="00000000">
              <w:rPr>
                <w:rFonts w:ascii="Arial" w:cs="Arial" w:eastAsia="Arial" w:hAnsi="Arial"/>
                <w:color w:val="000000"/>
                <w:rtl w:val="0"/>
              </w:rPr>
              <w:t xml:space="preserve">Láminas </w:t>
            </w:r>
          </w:p>
          <w:p w:rsidR="00000000" w:rsidDel="00000000" w:rsidP="00000000" w:rsidRDefault="00000000" w:rsidRPr="00000000" w14:paraId="0000003C">
            <w:pPr>
              <w:spacing w:after="120" w:before="120" w:line="360" w:lineRule="auto"/>
              <w:ind w:left="720" w:firstLine="0"/>
              <w:rPr>
                <w:rFonts w:ascii="Arial" w:cs="Arial" w:eastAsia="Arial" w:hAnsi="Arial"/>
                <w:color w:val="000000"/>
              </w:rPr>
            </w:pPr>
            <w:r w:rsidDel="00000000" w:rsidR="00000000" w:rsidRPr="00000000">
              <w:rPr>
                <w:rFonts w:ascii="Arial" w:cs="Arial" w:eastAsia="Arial" w:hAnsi="Arial"/>
                <w:color w:val="000000"/>
                <w:rtl w:val="0"/>
              </w:rPr>
              <w:t xml:space="preserve">Plantillas</w:t>
            </w:r>
          </w:p>
          <w:p w:rsidR="00000000" w:rsidDel="00000000" w:rsidP="00000000" w:rsidRDefault="00000000" w:rsidRPr="00000000" w14:paraId="0000003D">
            <w:pPr>
              <w:spacing w:after="120" w:before="120" w:line="360" w:lineRule="auto"/>
              <w:ind w:left="720" w:firstLine="0"/>
              <w:rPr>
                <w:rFonts w:ascii="Arial" w:cs="Arial" w:eastAsia="Arial" w:hAnsi="Arial"/>
                <w:color w:val="000000"/>
              </w:rPr>
            </w:pPr>
            <w:r w:rsidDel="00000000" w:rsidR="00000000" w:rsidRPr="00000000">
              <w:rPr>
                <w:rFonts w:ascii="Arial" w:cs="Arial" w:eastAsia="Arial" w:hAnsi="Arial"/>
                <w:color w:val="000000"/>
                <w:rtl w:val="0"/>
              </w:rPr>
              <w:t xml:space="preserve">Ordenador</w:t>
            </w:r>
          </w:p>
          <w:p w:rsidR="00000000" w:rsidDel="00000000" w:rsidP="00000000" w:rsidRDefault="00000000" w:rsidRPr="00000000" w14:paraId="0000003E">
            <w:pPr>
              <w:spacing w:after="120" w:before="120" w:line="360" w:lineRule="auto"/>
              <w:ind w:left="720" w:firstLine="0"/>
              <w:rPr>
                <w:rFonts w:ascii="Arial" w:cs="Arial" w:eastAsia="Arial" w:hAnsi="Arial"/>
              </w:rPr>
            </w:pPr>
            <w:r w:rsidDel="00000000" w:rsidR="00000000" w:rsidRPr="00000000">
              <w:rPr>
                <w:rFonts w:ascii="Arial" w:cs="Arial" w:eastAsia="Arial" w:hAnsi="Arial"/>
                <w:rtl w:val="0"/>
              </w:rPr>
              <w:t xml:space="preserve">Vasos </w:t>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rPr>
            </w:pPr>
            <w:r w:rsidDel="00000000" w:rsidR="00000000" w:rsidRPr="00000000">
              <w:rPr>
                <w:rtl w:val="0"/>
              </w:rPr>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rPr>
            </w:pPr>
            <w:r w:rsidDel="00000000" w:rsidR="00000000" w:rsidRPr="00000000">
              <w:rPr>
                <w:rtl w:val="0"/>
              </w:rPr>
            </w:r>
          </w:p>
        </w:tc>
      </w:tr>
      <w:tr>
        <w:trPr>
          <w:cantSplit w:val="0"/>
          <w:trHeight w:val="1644" w:hRule="atLeast"/>
          <w:tblHeader w:val="0"/>
        </w:trPr>
        <w:tc>
          <w:tcPr>
            <w:shd w:fill="9cc3e5" w:val="clear"/>
            <w:vAlign w:val="center"/>
          </w:tcPr>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Relajación y resumen </w:t>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rtl w:val="0"/>
              </w:rPr>
              <w:t xml:space="preserve">15</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minutos)</w:t>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gridSpan w:val="3"/>
            <w:vAlign w:val="center"/>
          </w:tcPr>
          <w:p w:rsidR="00000000" w:rsidDel="00000000" w:rsidP="00000000" w:rsidRDefault="00000000" w:rsidRPr="00000000" w14:paraId="00000044">
            <w:pPr>
              <w:jc w:val="both"/>
              <w:rPr>
                <w:rFonts w:ascii="Arial" w:cs="Arial" w:eastAsia="Arial" w:hAnsi="Arial"/>
                <w:color w:val="000000"/>
              </w:rPr>
            </w:pPr>
            <w:r w:rsidDel="00000000" w:rsidR="00000000" w:rsidRPr="00000000">
              <w:rPr>
                <w:rFonts w:ascii="Arial" w:cs="Arial" w:eastAsia="Arial" w:hAnsi="Arial"/>
                <w:color w:val="000000"/>
                <w:rtl w:val="0"/>
              </w:rPr>
              <w:t xml:space="preserve">Ejercitar la creatividad con un dibujo a su gusto, tanto la practicante como el paciente deberán enseñarse lo que realizaron. </w:t>
            </w:r>
          </w:p>
          <w:p w:rsidR="00000000" w:rsidDel="00000000" w:rsidP="00000000" w:rsidRDefault="00000000" w:rsidRPr="00000000" w14:paraId="00000045">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46">
            <w:pPr>
              <w:jc w:val="both"/>
              <w:rPr/>
            </w:pPr>
            <w:r w:rsidDel="00000000" w:rsidR="00000000" w:rsidRPr="00000000">
              <w:rPr>
                <w:rFonts w:ascii="Arial" w:cs="Arial" w:eastAsia="Arial" w:hAnsi="Arial"/>
                <w:color w:val="000000"/>
                <w:rtl w:val="0"/>
              </w:rPr>
              <w:t xml:space="preserve">Se ejercitará la memoria a corto plazo preguntándole al niño que se realizó  durante la sesión. Se recordará la fecha/hora de la próxima sesión. Se explicará el plan paralelo. </w:t>
            </w:r>
            <w:r w:rsidDel="00000000" w:rsidR="00000000" w:rsidRPr="00000000">
              <w:rPr>
                <w:rtl w:val="0"/>
              </w:rPr>
            </w:r>
          </w:p>
        </w:tc>
        <w:tc>
          <w:tcPr>
            <w:vAlign w:val="center"/>
          </w:tcPr>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Papel bond</w:t>
            </w:r>
          </w:p>
        </w:tc>
      </w:tr>
      <w:tr>
        <w:trPr>
          <w:cantSplit w:val="0"/>
          <w:tblHeader w:val="0"/>
        </w:trPr>
        <w:tc>
          <w:tcPr>
            <w:gridSpan w:val="4"/>
            <w:shd w:fill="002060" w:val="clear"/>
            <w:vAlign w:val="center"/>
          </w:tcPr>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PLAN PARALELO</w:t>
            </w:r>
          </w:p>
        </w:tc>
        <w:tc>
          <w:tcPr>
            <w:shd w:fill="002060" w:val="clear"/>
            <w:vAlign w:val="center"/>
          </w:tcPr>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MATERIALES Y RECURSOS</w:t>
            </w:r>
          </w:p>
        </w:tc>
      </w:tr>
      <w:tr>
        <w:trPr>
          <w:cantSplit w:val="0"/>
          <w:tblHeader w:val="0"/>
        </w:trPr>
        <w:tc>
          <w:tcPr>
            <w:gridSpan w:val="4"/>
            <w:vAlign w:val="center"/>
          </w:tcPr>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 Actividad de estimulación del lenguaje expresivo y receptivo: tener a la mano 3 bowls, en el que empleando alimentos como la leche (si cuentan con cartón de leche), frijoles (en granos), frutas, verdura, o alguna carne. El miembro de la familia puede establecer en primer lugar - “mira aquí hay una manzana”, “¿qué es esto?, es una sandía, ¿cómo dices tú?” y así que responda sandía (que reconozca todos los alimentos); y en segundo lugar tener los alimentos fuera de los bowls, y decirle, “José mete la leche en un bowl”, “mete la manzana y las uvas”, “mete primero el pan y luego las galletas” (si no lo hace ayudarle a señalar las piezas en orden, y si aún no logra, ayudarle a meterlo por completo). Esta misma rutina, puede ser el paciente que la guíe es decir, que pueda llegar a decir “mamá mete el </w:t>
            </w:r>
            <w:r w:rsidDel="00000000" w:rsidR="00000000" w:rsidRPr="00000000">
              <w:rPr>
                <w:rFonts w:ascii="Arial" w:cs="Arial" w:eastAsia="Arial" w:hAnsi="Arial"/>
                <w:rtl w:val="0"/>
              </w:rPr>
              <w:t xml:space="preserve">pan</w:t>
            </w:r>
            <w:r w:rsidDel="00000000" w:rsidR="00000000" w:rsidRPr="00000000">
              <w:rPr>
                <w:rFonts w:ascii="Arial" w:cs="Arial" w:eastAsia="Arial" w:hAnsi="Arial"/>
                <w:rtl w:val="0"/>
              </w:rPr>
              <w:t xml:space="preserve">”. </w:t>
            </w:r>
            <w:r w:rsidDel="00000000" w:rsidR="00000000" w:rsidRPr="00000000">
              <w:rPr>
                <w:rtl w:val="0"/>
              </w:rPr>
            </w:r>
          </w:p>
        </w:tc>
        <w:tc>
          <w:tcPr>
            <w:vAlign w:val="center"/>
          </w:tcPr>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Plantillas</w:t>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Lápiz</w:t>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Crayones </w:t>
            </w:r>
          </w:p>
        </w:tc>
      </w:tr>
      <w:tr>
        <w:trPr>
          <w:cantSplit w:val="0"/>
          <w:tblHeader w:val="0"/>
        </w:trPr>
        <w:tc>
          <w:tcPr>
            <w:gridSpan w:val="5"/>
            <w:shd w:fill="002060" w:val="clear"/>
            <w:vAlign w:val="center"/>
          </w:tcPr>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EVALUACIÓN</w:t>
            </w:r>
          </w:p>
        </w:tc>
      </w:tr>
      <w:tr>
        <w:trPr>
          <w:cantSplit w:val="0"/>
          <w:tblHeader w:val="0"/>
        </w:trPr>
        <w:tc>
          <w:tcPr>
            <w:gridSpan w:val="5"/>
            <w:vAlign w:val="center"/>
          </w:tcPr>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habrá cumplido el objetivo si el paciente logra discriminar y reconocer fonética y fonológicamente las vocales. </w:t>
            </w:r>
          </w:p>
        </w:tc>
      </w:tr>
    </w:tbl>
    <w:p w:rsidR="00000000" w:rsidDel="00000000" w:rsidP="00000000" w:rsidRDefault="00000000" w:rsidRPr="00000000" w14:paraId="00000060">
      <w:pPr>
        <w:rPr>
          <w:rFonts w:ascii="Arial" w:cs="Arial" w:eastAsia="Arial" w:hAnsi="Arial"/>
          <w:u w:val="single"/>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PSICOP- F4</w:t>
    </w:r>
    <w:r w:rsidDel="00000000" w:rsidR="00000000" w:rsidRPr="00000000">
      <w:drawing>
        <wp:anchor allowOverlap="1" behindDoc="0" distB="0" distT="0" distL="114300" distR="114300" hidden="0" layoutInCell="1" locked="0" relativeHeight="0" simplePos="0">
          <wp:simplePos x="0" y="0"/>
          <wp:positionH relativeFrom="column">
            <wp:posOffset>-803908</wp:posOffset>
          </wp:positionH>
          <wp:positionV relativeFrom="paragraph">
            <wp:posOffset>-316863</wp:posOffset>
          </wp:positionV>
          <wp:extent cx="2308860" cy="857250"/>
          <wp:effectExtent b="0" l="0" r="0" t="0"/>
          <wp:wrapNone/>
          <wp:docPr descr="C:\Users\hernandez100121\Desktop\LOGOCLINICAS1.png" id="7" name="image1.png"/>
          <a:graphic>
            <a:graphicData uri="http://schemas.openxmlformats.org/drawingml/2006/picture">
              <pic:pic>
                <pic:nvPicPr>
                  <pic:cNvPr descr="C:\Users\hernandez100121\Desktop\LOGOCLINICAS1.png" id="0" name="image1.png"/>
                  <pic:cNvPicPr preferRelativeResize="0"/>
                </pic:nvPicPr>
                <pic:blipFill>
                  <a:blip r:embed="rId1"/>
                  <a:srcRect b="0" l="0" r="0" t="0"/>
                  <a:stretch>
                    <a:fillRect/>
                  </a:stretch>
                </pic:blipFill>
                <pic:spPr>
                  <a:xfrm>
                    <a:off x="0" y="0"/>
                    <a:ext cx="2308860" cy="8572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Grid">
    <w:name w:val="Table Grid"/>
    <w:basedOn w:val="TableNormal"/>
    <w:uiPriority w:val="39"/>
    <w:rsid w:val="003A65A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EstiloPS" w:customStyle="1">
    <w:name w:val="Estilo PS"/>
    <w:basedOn w:val="Normal"/>
    <w:link w:val="EstiloPSCar"/>
    <w:qFormat w:val="1"/>
    <w:rsid w:val="003A65A0"/>
    <w:pPr>
      <w:spacing w:after="120" w:before="120" w:line="240" w:lineRule="auto"/>
    </w:pPr>
    <w:rPr>
      <w:rFonts w:ascii="Arial" w:hAnsi="Arial"/>
    </w:rPr>
  </w:style>
  <w:style w:type="paragraph" w:styleId="BalloonText">
    <w:name w:val="Balloon Text"/>
    <w:basedOn w:val="Normal"/>
    <w:link w:val="BalloonTextChar"/>
    <w:uiPriority w:val="99"/>
    <w:semiHidden w:val="1"/>
    <w:unhideWhenUsed w:val="1"/>
    <w:rsid w:val="003A65A0"/>
    <w:pPr>
      <w:spacing w:after="0" w:line="240" w:lineRule="auto"/>
    </w:pPr>
    <w:rPr>
      <w:rFonts w:ascii="Segoe UI" w:cs="Segoe UI" w:hAnsi="Segoe UI"/>
      <w:sz w:val="18"/>
      <w:szCs w:val="18"/>
    </w:rPr>
  </w:style>
  <w:style w:type="character" w:styleId="EstiloPSCar" w:customStyle="1">
    <w:name w:val="Estilo PS Car"/>
    <w:basedOn w:val="DefaultParagraphFont"/>
    <w:link w:val="EstiloPS"/>
    <w:rsid w:val="003A65A0"/>
    <w:rPr>
      <w:rFonts w:ascii="Arial" w:hAnsi="Arial"/>
    </w:rPr>
  </w:style>
  <w:style w:type="character" w:styleId="BalloonTextChar" w:customStyle="1">
    <w:name w:val="Balloon Text Char"/>
    <w:basedOn w:val="DefaultParagraphFont"/>
    <w:link w:val="BalloonText"/>
    <w:uiPriority w:val="99"/>
    <w:semiHidden w:val="1"/>
    <w:rsid w:val="003A65A0"/>
    <w:rPr>
      <w:rFonts w:ascii="Segoe UI" w:cs="Segoe UI" w:hAnsi="Segoe UI"/>
      <w:sz w:val="18"/>
      <w:szCs w:val="18"/>
    </w:rPr>
  </w:style>
  <w:style w:type="paragraph" w:styleId="Header">
    <w:name w:val="header"/>
    <w:basedOn w:val="Normal"/>
    <w:link w:val="HeaderChar"/>
    <w:uiPriority w:val="99"/>
    <w:unhideWhenUsed w:val="1"/>
    <w:rsid w:val="00965C33"/>
    <w:pPr>
      <w:tabs>
        <w:tab w:val="center" w:pos="4419"/>
        <w:tab w:val="right" w:pos="8838"/>
      </w:tabs>
      <w:spacing w:after="0" w:line="240" w:lineRule="auto"/>
    </w:pPr>
  </w:style>
  <w:style w:type="character" w:styleId="HeaderChar" w:customStyle="1">
    <w:name w:val="Header Char"/>
    <w:basedOn w:val="DefaultParagraphFont"/>
    <w:link w:val="Header"/>
    <w:uiPriority w:val="99"/>
    <w:rsid w:val="00965C33"/>
  </w:style>
  <w:style w:type="paragraph" w:styleId="Footer">
    <w:name w:val="footer"/>
    <w:basedOn w:val="Normal"/>
    <w:link w:val="FooterChar"/>
    <w:uiPriority w:val="99"/>
    <w:unhideWhenUsed w:val="1"/>
    <w:rsid w:val="00965C33"/>
    <w:pPr>
      <w:tabs>
        <w:tab w:val="center" w:pos="4419"/>
        <w:tab w:val="right" w:pos="8838"/>
      </w:tabs>
      <w:spacing w:after="0" w:line="240" w:lineRule="auto"/>
    </w:pPr>
  </w:style>
  <w:style w:type="character" w:styleId="FooterChar" w:customStyle="1">
    <w:name w:val="Footer Char"/>
    <w:basedOn w:val="DefaultParagraphFont"/>
    <w:link w:val="Footer"/>
    <w:uiPriority w:val="99"/>
    <w:rsid w:val="00965C33"/>
  </w:style>
  <w:style w:type="paragraph" w:styleId="NormalWeb">
    <w:name w:val="Normal (Web)"/>
    <w:basedOn w:val="Normal"/>
    <w:uiPriority w:val="99"/>
    <w:unhideWhenUsed w:val="1"/>
    <w:rsid w:val="00DB74C0"/>
    <w:pPr>
      <w:spacing w:after="100" w:afterAutospacing="1" w:before="100" w:beforeAutospacing="1" w:line="240" w:lineRule="auto"/>
    </w:pPr>
    <w:rPr>
      <w:rFonts w:ascii="Times New Roman" w:cs="Times New Roman" w:eastAsia="Times New Roman" w:hAnsi="Times New Roman"/>
      <w:sz w:val="24"/>
      <w:szCs w:val="24"/>
      <w:lang w:val="en-SV"/>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LceUPjpf6KOVkx7PTWVSTYtTDQ==">AMUW2mWHkmAlxgIPwj0jZIhPdjMF8hpmnl/2caMfEvc5ShtzRgj+bcEfEdNzxuoa+kMCZV6oFnB/CXSOUjlk/EM13yDjbMo/8Vv65mz2NvEqtiZAS91EY+I=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2022-03-04T17:57:00Z</dcterms:created>
  <dc:creator>ANA LUCIA ZELADA GUEVAR</dc:creator>
</cp:coreProperties>
</file>