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C01583" w:rsidRPr="0015043E" w:rsidRDefault="00C01583">
      <w:pPr>
        <w:widowControl w:val="0"/>
        <w:pBdr>
          <w:top w:val="nil"/>
          <w:left w:val="nil"/>
          <w:bottom w:val="nil"/>
          <w:right w:val="nil"/>
          <w:between w:val="nil"/>
        </w:pBdr>
        <w:spacing w:after="0" w:line="276" w:lineRule="auto"/>
        <w:rPr>
          <w:rFonts w:ascii="Arial" w:eastAsia="Arial" w:hAnsi="Arial" w:cs="Arial"/>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rsidP="00716F97">
            <w:pPr>
              <w:pBdr>
                <w:top w:val="nil"/>
                <w:left w:val="nil"/>
                <w:bottom w:val="nil"/>
                <w:right w:val="nil"/>
                <w:between w:val="nil"/>
              </w:pBdr>
              <w:spacing w:before="120" w:after="120" w:line="360" w:lineRule="auto"/>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rsidP="00716F97">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6E77EFD9" w:rsidR="00C01583" w:rsidRDefault="0015043E" w:rsidP="00716F9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Sara Franco </w:t>
            </w:r>
          </w:p>
        </w:tc>
      </w:tr>
      <w:tr w:rsidR="00C01583" w14:paraId="4CDDF436" w14:textId="77777777">
        <w:tc>
          <w:tcPr>
            <w:tcW w:w="2689" w:type="dxa"/>
            <w:shd w:val="clear" w:color="auto" w:fill="C0504D"/>
            <w:vAlign w:val="center"/>
          </w:tcPr>
          <w:p w14:paraId="0000000C" w14:textId="77777777" w:rsidR="00C01583" w:rsidRDefault="00241D78" w:rsidP="00716F97">
            <w:pPr>
              <w:pBdr>
                <w:top w:val="nil"/>
                <w:left w:val="nil"/>
                <w:bottom w:val="nil"/>
                <w:right w:val="nil"/>
                <w:between w:val="nil"/>
              </w:pBdr>
              <w:spacing w:before="120" w:after="120" w:line="360" w:lineRule="auto"/>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0A394B60" w:rsidR="00C01583" w:rsidRDefault="0015043E" w:rsidP="00716F9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F.G </w:t>
            </w:r>
          </w:p>
        </w:tc>
      </w:tr>
      <w:tr w:rsidR="00C01583" w14:paraId="79EE9082" w14:textId="77777777">
        <w:tc>
          <w:tcPr>
            <w:tcW w:w="2689" w:type="dxa"/>
            <w:shd w:val="clear" w:color="auto" w:fill="C0504D"/>
            <w:vAlign w:val="center"/>
          </w:tcPr>
          <w:p w14:paraId="00000011" w14:textId="77777777" w:rsidR="00C01583" w:rsidRDefault="00F32263" w:rsidP="00716F97">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42D8C18F" w:rsidR="00C01583" w:rsidRDefault="0015043E" w:rsidP="00716F9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27/02/2021</w:t>
            </w:r>
          </w:p>
        </w:tc>
        <w:tc>
          <w:tcPr>
            <w:tcW w:w="1701" w:type="dxa"/>
            <w:gridSpan w:val="2"/>
            <w:shd w:val="clear" w:color="auto" w:fill="C0504D"/>
            <w:vAlign w:val="center"/>
          </w:tcPr>
          <w:p w14:paraId="00000013" w14:textId="77777777" w:rsidR="00C01583" w:rsidRDefault="00F32263" w:rsidP="00716F97">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10866E62" w:rsidR="00C01583" w:rsidRDefault="0015043E" w:rsidP="00716F9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6</w:t>
            </w:r>
          </w:p>
        </w:tc>
      </w:tr>
      <w:tr w:rsidR="00C01583" w14:paraId="502AC3B6" w14:textId="77777777">
        <w:tc>
          <w:tcPr>
            <w:tcW w:w="2689" w:type="dxa"/>
            <w:shd w:val="clear" w:color="auto" w:fill="C0504D"/>
            <w:vAlign w:val="center"/>
          </w:tcPr>
          <w:p w14:paraId="00000016" w14:textId="77777777" w:rsidR="00C01583" w:rsidRDefault="00F32263" w:rsidP="00716F97">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0DD7C6BF" w:rsidR="00C01583" w:rsidRDefault="00862B27" w:rsidP="00716F97">
            <w:pPr>
              <w:pBdr>
                <w:top w:val="nil"/>
                <w:left w:val="nil"/>
                <w:bottom w:val="nil"/>
                <w:right w:val="nil"/>
                <w:between w:val="nil"/>
              </w:pBdr>
              <w:spacing w:before="120" w:after="120" w:line="360" w:lineRule="auto"/>
              <w:jc w:val="both"/>
              <w:rPr>
                <w:rFonts w:ascii="Arial" w:eastAsia="Arial" w:hAnsi="Arial" w:cs="Arial"/>
                <w:color w:val="000000"/>
              </w:rPr>
            </w:pPr>
            <w:r w:rsidRPr="00024B4A">
              <w:rPr>
                <w:rFonts w:ascii="Arial" w:eastAsia="Arial" w:hAnsi="Arial" w:cs="Arial"/>
              </w:rPr>
              <w:t xml:space="preserve">Disminuir los síntomas de depresión persistente </w:t>
            </w:r>
            <w:r>
              <w:rPr>
                <w:rFonts w:ascii="Arial" w:eastAsia="Arial" w:hAnsi="Arial" w:cs="Arial"/>
              </w:rPr>
              <w:t>en un adolescente de 18 años</w:t>
            </w:r>
          </w:p>
        </w:tc>
      </w:tr>
      <w:tr w:rsidR="00C01583" w14:paraId="13A2F9F5" w14:textId="77777777">
        <w:tc>
          <w:tcPr>
            <w:tcW w:w="8828" w:type="dxa"/>
            <w:gridSpan w:val="5"/>
            <w:shd w:val="clear" w:color="auto" w:fill="943734"/>
          </w:tcPr>
          <w:p w14:paraId="0000001B" w14:textId="77777777" w:rsidR="00C01583" w:rsidRDefault="00C01583" w:rsidP="00716F97">
            <w:pPr>
              <w:pBdr>
                <w:top w:val="nil"/>
                <w:left w:val="nil"/>
                <w:bottom w:val="nil"/>
                <w:right w:val="nil"/>
                <w:between w:val="nil"/>
              </w:pBdr>
              <w:spacing w:before="120" w:after="120" w:line="360" w:lineRule="auto"/>
              <w:rPr>
                <w:rFonts w:ascii="Arial" w:eastAsia="Arial" w:hAnsi="Arial" w:cs="Arial"/>
                <w:color w:val="000000"/>
              </w:rPr>
            </w:pPr>
            <w:bookmarkStart w:id="1" w:name="_GoBack"/>
            <w:bookmarkEnd w:id="1"/>
          </w:p>
        </w:tc>
      </w:tr>
      <w:tr w:rsidR="00C01583" w14:paraId="6E5BE180" w14:textId="77777777">
        <w:tc>
          <w:tcPr>
            <w:tcW w:w="2689" w:type="dxa"/>
            <w:shd w:val="clear" w:color="auto" w:fill="C0504D"/>
            <w:vAlign w:val="center"/>
          </w:tcPr>
          <w:p w14:paraId="00000020" w14:textId="77777777" w:rsidR="00C01583" w:rsidRDefault="00F32263" w:rsidP="00716F97">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135BF0EA" w:rsidR="00C01583" w:rsidRPr="00716F97" w:rsidRDefault="00862B27" w:rsidP="00716F97">
            <w:pPr>
              <w:pBdr>
                <w:top w:val="nil"/>
                <w:left w:val="nil"/>
                <w:bottom w:val="nil"/>
                <w:right w:val="nil"/>
                <w:between w:val="nil"/>
              </w:pBdr>
              <w:spacing w:before="120" w:after="120" w:line="360" w:lineRule="auto"/>
              <w:jc w:val="both"/>
              <w:rPr>
                <w:rFonts w:ascii="Arial" w:eastAsia="Arial" w:hAnsi="Arial" w:cs="Arial"/>
              </w:rPr>
            </w:pPr>
            <w:r w:rsidRPr="00716F97">
              <w:rPr>
                <w:rFonts w:ascii="Arial" w:eastAsia="Arial" w:hAnsi="Arial" w:cs="Arial"/>
              </w:rPr>
              <w:t xml:space="preserve">Psicoeducar al paciente con respecto al diagnóstico de depresión o distimia. </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rsidP="00716F97">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0000026" w14:textId="1A46F507" w:rsidR="00C01583" w:rsidRPr="00716F97" w:rsidRDefault="00862B27" w:rsidP="00716F97">
            <w:pPr>
              <w:pBdr>
                <w:top w:val="nil"/>
                <w:left w:val="nil"/>
                <w:bottom w:val="nil"/>
                <w:right w:val="nil"/>
                <w:between w:val="nil"/>
              </w:pBdr>
              <w:spacing w:before="120" w:after="120" w:line="360" w:lineRule="auto"/>
              <w:jc w:val="both"/>
              <w:rPr>
                <w:rFonts w:ascii="Arial" w:eastAsia="Arial" w:hAnsi="Arial" w:cs="Arial"/>
              </w:rPr>
            </w:pPr>
            <w:r w:rsidRPr="00716F97">
              <w:rPr>
                <w:rFonts w:ascii="Arial" w:eastAsia="Arial" w:hAnsi="Arial" w:cs="Arial"/>
              </w:rPr>
              <w:t xml:space="preserve">Se trabajará en sus áreas principales, tales como el personal, para lograr entender cómo se siente él, lo que piensa, etc. De igual forma su área familiar ya que es uno de los puntos que se le dificulta hasta cierto punto con su diagnóstico. </w:t>
            </w:r>
          </w:p>
        </w:tc>
      </w:tr>
      <w:tr w:rsidR="00C01583" w14:paraId="1526FE93" w14:textId="77777777">
        <w:tc>
          <w:tcPr>
            <w:tcW w:w="6621" w:type="dxa"/>
            <w:gridSpan w:val="3"/>
            <w:shd w:val="clear" w:color="auto" w:fill="943734"/>
            <w:vAlign w:val="center"/>
          </w:tcPr>
          <w:p w14:paraId="0000002A" w14:textId="77777777" w:rsidR="00C01583" w:rsidRDefault="00F32263" w:rsidP="00716F97">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rsidP="00716F97">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45ABA6B5" w14:textId="77777777" w:rsidR="00862B27" w:rsidRDefault="00862B27" w:rsidP="00716F97">
            <w:pPr>
              <w:pStyle w:val="EstiloPS"/>
              <w:numPr>
                <w:ilvl w:val="0"/>
                <w:numId w:val="1"/>
              </w:numPr>
              <w:spacing w:line="360" w:lineRule="auto"/>
              <w:jc w:val="both"/>
            </w:pPr>
            <w:r>
              <w:rPr>
                <w:b/>
              </w:rPr>
              <w:t xml:space="preserve">Saludo: </w:t>
            </w:r>
            <w:r>
              <w:t xml:space="preserve">Se saludará al paciente desde que ingresa a la sesión de Blackboard, se hará una breve conversación sobre cómo le fue durante la semana, y se explicará lo que se tiene planeado para esta sesión. Esto durará aproximadamente 5 minutos. </w:t>
            </w:r>
          </w:p>
          <w:p w14:paraId="6CD5F6D4" w14:textId="76DB85C8" w:rsidR="00862B27" w:rsidRDefault="00862B27" w:rsidP="00716F97">
            <w:pPr>
              <w:pStyle w:val="EstiloPS"/>
              <w:numPr>
                <w:ilvl w:val="0"/>
                <w:numId w:val="1"/>
              </w:numPr>
              <w:spacing w:line="360" w:lineRule="auto"/>
              <w:jc w:val="both"/>
            </w:pPr>
            <w:r>
              <w:rPr>
                <w:b/>
              </w:rPr>
              <w:t xml:space="preserve">Durante la sesión: </w:t>
            </w:r>
            <w:r>
              <w:t xml:space="preserve">Se tiene planeado </w:t>
            </w:r>
            <w:r>
              <w:t>mostrar una presentación para que se facilite la explicación de depresión, abordando temas tales como qué es, cómo afecta en su vida, los síntomas que se pre</w:t>
            </w:r>
            <w:r w:rsidR="00716F97">
              <w:t xml:space="preserve">sentan. De igual forma se hará un contrato de vida y tarjetas de </w:t>
            </w:r>
            <w:r w:rsidR="00716F97">
              <w:lastRenderedPageBreak/>
              <w:t>afrontamiento para los pensamientos que invaden al paciente con respecto al suicidio.</w:t>
            </w:r>
          </w:p>
          <w:p w14:paraId="02980274" w14:textId="477EC1D2" w:rsidR="00862B27" w:rsidRDefault="00862B27" w:rsidP="00716F97">
            <w:pPr>
              <w:pStyle w:val="EstiloPS"/>
              <w:spacing w:line="360" w:lineRule="auto"/>
              <w:ind w:left="720"/>
              <w:jc w:val="both"/>
            </w:pPr>
            <w:r>
              <w:t>Tiempo ap</w:t>
            </w:r>
            <w:r w:rsidR="00716F97">
              <w:t>roximado para esta actividad: 45</w:t>
            </w:r>
            <w:r>
              <w:t xml:space="preserve"> minutos. </w:t>
            </w:r>
          </w:p>
          <w:p w14:paraId="1CA2CB7F" w14:textId="001CB81C" w:rsidR="00862B27" w:rsidRPr="0051215A" w:rsidRDefault="00862B27" w:rsidP="00716F9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sidRPr="002D379F">
              <w:rPr>
                <w:rFonts w:ascii="Arial" w:hAnsi="Arial" w:cs="Arial"/>
                <w:b/>
              </w:rPr>
              <w:t>Cierre de la sesión:</w:t>
            </w:r>
            <w:r w:rsidRPr="002D379F">
              <w:rPr>
                <w:rFonts w:ascii="Arial" w:hAnsi="Arial" w:cs="Arial"/>
              </w:rPr>
              <w:t xml:space="preserve"> </w:t>
            </w:r>
            <w:r>
              <w:rPr>
                <w:rFonts w:ascii="Arial" w:hAnsi="Arial" w:cs="Arial"/>
              </w:rPr>
              <w:t>Se explicará sobre el plan paralelo para la siguiente semana</w:t>
            </w:r>
            <w:r w:rsidR="00716F97">
              <w:rPr>
                <w:rFonts w:ascii="Arial" w:hAnsi="Arial" w:cs="Arial"/>
              </w:rPr>
              <w:t xml:space="preserve"> y se dejará un tiempo para que el paciente exprese sus dudas.</w:t>
            </w:r>
            <w:r>
              <w:rPr>
                <w:rFonts w:ascii="Arial" w:hAnsi="Arial" w:cs="Arial"/>
              </w:rPr>
              <w:t xml:space="preserve"> </w:t>
            </w:r>
          </w:p>
          <w:p w14:paraId="0000002F" w14:textId="5B4831CF" w:rsidR="00C01583" w:rsidRDefault="00716F97" w:rsidP="00716F97">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rPr>
              <w:t>Tiempo aproximado: 10</w:t>
            </w:r>
            <w:r w:rsidR="00862B27">
              <w:rPr>
                <w:rFonts w:ascii="Arial" w:hAnsi="Arial" w:cs="Arial"/>
              </w:rPr>
              <w:t xml:space="preserve"> min.</w:t>
            </w:r>
          </w:p>
        </w:tc>
        <w:tc>
          <w:tcPr>
            <w:tcW w:w="2207" w:type="dxa"/>
            <w:gridSpan w:val="2"/>
            <w:vAlign w:val="center"/>
          </w:tcPr>
          <w:p w14:paraId="1C6BE38F" w14:textId="77777777" w:rsidR="00C01583" w:rsidRDefault="00716F97" w:rsidP="00716F97">
            <w:pPr>
              <w:pStyle w:val="Prrafodelista"/>
              <w:numPr>
                <w:ilvl w:val="0"/>
                <w:numId w:val="4"/>
              </w:numPr>
              <w:pBdr>
                <w:top w:val="nil"/>
                <w:left w:val="nil"/>
                <w:bottom w:val="nil"/>
                <w:right w:val="nil"/>
                <w:between w:val="nil"/>
              </w:pBdr>
              <w:spacing w:before="120" w:after="120" w:line="360" w:lineRule="auto"/>
              <w:ind w:left="354" w:hanging="284"/>
              <w:jc w:val="both"/>
              <w:rPr>
                <w:rFonts w:ascii="Arial" w:eastAsia="Arial" w:hAnsi="Arial" w:cs="Arial"/>
                <w:color w:val="000000"/>
              </w:rPr>
            </w:pPr>
            <w:r>
              <w:rPr>
                <w:rFonts w:ascii="Arial" w:eastAsia="Arial" w:hAnsi="Arial" w:cs="Arial"/>
                <w:color w:val="000000"/>
              </w:rPr>
              <w:lastRenderedPageBreak/>
              <w:t xml:space="preserve">Presentación Power Point </w:t>
            </w:r>
          </w:p>
          <w:p w14:paraId="41C087AD" w14:textId="77777777" w:rsidR="00716F97" w:rsidRDefault="00716F97" w:rsidP="00716F97">
            <w:pPr>
              <w:pStyle w:val="Prrafodelista"/>
              <w:numPr>
                <w:ilvl w:val="0"/>
                <w:numId w:val="4"/>
              </w:numPr>
              <w:pBdr>
                <w:top w:val="nil"/>
                <w:left w:val="nil"/>
                <w:bottom w:val="nil"/>
                <w:right w:val="nil"/>
                <w:between w:val="nil"/>
              </w:pBdr>
              <w:spacing w:before="120" w:after="120" w:line="360" w:lineRule="auto"/>
              <w:ind w:left="354" w:hanging="284"/>
              <w:jc w:val="both"/>
              <w:rPr>
                <w:rFonts w:ascii="Arial" w:eastAsia="Arial" w:hAnsi="Arial" w:cs="Arial"/>
                <w:color w:val="000000"/>
              </w:rPr>
            </w:pPr>
            <w:r>
              <w:rPr>
                <w:rFonts w:ascii="Arial" w:eastAsia="Arial" w:hAnsi="Arial" w:cs="Arial"/>
                <w:color w:val="000000"/>
              </w:rPr>
              <w:t xml:space="preserve">Contrato de Vida </w:t>
            </w:r>
          </w:p>
          <w:p w14:paraId="00000032" w14:textId="1E1E547A" w:rsidR="00716F97" w:rsidRPr="00716F97" w:rsidRDefault="00716F97" w:rsidP="00716F97">
            <w:pPr>
              <w:pStyle w:val="Prrafodelista"/>
              <w:numPr>
                <w:ilvl w:val="0"/>
                <w:numId w:val="4"/>
              </w:numPr>
              <w:pBdr>
                <w:top w:val="nil"/>
                <w:left w:val="nil"/>
                <w:bottom w:val="nil"/>
                <w:right w:val="nil"/>
                <w:between w:val="nil"/>
              </w:pBdr>
              <w:spacing w:before="120" w:after="120" w:line="360" w:lineRule="auto"/>
              <w:ind w:left="354" w:hanging="284"/>
              <w:jc w:val="both"/>
              <w:rPr>
                <w:rFonts w:ascii="Arial" w:eastAsia="Arial" w:hAnsi="Arial" w:cs="Arial"/>
                <w:color w:val="000000"/>
              </w:rPr>
            </w:pPr>
            <w:r>
              <w:rPr>
                <w:rFonts w:ascii="Arial" w:eastAsia="Arial" w:hAnsi="Arial" w:cs="Arial"/>
                <w:color w:val="000000"/>
              </w:rPr>
              <w:t xml:space="preserve">Tarjetas de afrontamiento </w:t>
            </w:r>
          </w:p>
        </w:tc>
      </w:tr>
      <w:tr w:rsidR="00C01583" w14:paraId="065D5FF9" w14:textId="77777777">
        <w:tc>
          <w:tcPr>
            <w:tcW w:w="6621" w:type="dxa"/>
            <w:gridSpan w:val="3"/>
            <w:shd w:val="clear" w:color="auto" w:fill="943734"/>
            <w:vAlign w:val="center"/>
          </w:tcPr>
          <w:p w14:paraId="00000034" w14:textId="1221C254" w:rsidR="00C01583" w:rsidRDefault="00F32263" w:rsidP="00716F97">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00000037" w14:textId="77777777" w:rsidR="00C01583" w:rsidRDefault="00F32263" w:rsidP="00716F97">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013E831C" w:rsidR="00C01583" w:rsidRDefault="00716F97" w:rsidP="00716F97">
            <w:pPr>
              <w:pBdr>
                <w:top w:val="nil"/>
                <w:left w:val="nil"/>
                <w:bottom w:val="nil"/>
                <w:right w:val="nil"/>
                <w:between w:val="nil"/>
              </w:pBdr>
              <w:spacing w:before="120" w:after="120" w:line="360" w:lineRule="auto"/>
              <w:jc w:val="both"/>
              <w:rPr>
                <w:rFonts w:ascii="Arial" w:eastAsia="Arial" w:hAnsi="Arial" w:cs="Arial"/>
                <w:color w:val="000000"/>
              </w:rPr>
            </w:pPr>
            <w:r w:rsidRPr="00EB5D92">
              <w:rPr>
                <w:rFonts w:ascii="Arial" w:eastAsia="Arial" w:hAnsi="Arial" w:cs="Arial"/>
              </w:rPr>
              <w:t>Termómetro del ánimo, este permite evaluar la intensidad de los sentimientos depresivos o estado de ánimo, esto va a permitir entender cómo se siente a lo largo del día y cómo va variando.</w:t>
            </w:r>
          </w:p>
        </w:tc>
        <w:tc>
          <w:tcPr>
            <w:tcW w:w="2207" w:type="dxa"/>
            <w:gridSpan w:val="2"/>
            <w:vAlign w:val="center"/>
          </w:tcPr>
          <w:p w14:paraId="0000003C" w14:textId="62986235" w:rsidR="00C01583" w:rsidRDefault="00716F97" w:rsidP="00716F9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Calendario con números para calificar su ánimo</w:t>
            </w:r>
          </w:p>
        </w:tc>
      </w:tr>
      <w:tr w:rsidR="00C01583" w14:paraId="3917E6CC" w14:textId="77777777">
        <w:tc>
          <w:tcPr>
            <w:tcW w:w="8828" w:type="dxa"/>
            <w:gridSpan w:val="5"/>
            <w:shd w:val="clear" w:color="auto" w:fill="943734"/>
            <w:vAlign w:val="center"/>
          </w:tcPr>
          <w:p w14:paraId="0000003E" w14:textId="77777777" w:rsidR="00C01583" w:rsidRDefault="00F32263" w:rsidP="00716F97">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tc>
          <w:tcPr>
            <w:tcW w:w="8828" w:type="dxa"/>
            <w:gridSpan w:val="5"/>
            <w:vAlign w:val="center"/>
          </w:tcPr>
          <w:p w14:paraId="5EFB552A" w14:textId="77777777" w:rsidR="00716F97" w:rsidRPr="003846BB" w:rsidRDefault="00716F97" w:rsidP="00716F97">
            <w:pPr>
              <w:pStyle w:val="EstiloPS"/>
              <w:spacing w:line="360" w:lineRule="auto"/>
              <w:jc w:val="both"/>
            </w:pPr>
            <w:r w:rsidRPr="003846BB">
              <w:t>Examen del estado mental</w:t>
            </w:r>
            <w:r>
              <w:t xml:space="preserve"> es la parte de la entrevista psicológica que explora y recoge el estado emocional y el funcionamiento y la capacidad mental del paciente. Suele incluir: el comportamiento y las reacciones emocionales durante la entrevista, el contenido del pensamiento, el estado de conciencia del paciente y su capacidad para percibir e interpretar el ambiente y  de comprender correctamente su situación actual.</w:t>
            </w:r>
          </w:p>
          <w:p w14:paraId="00000043" w14:textId="68B0BACE" w:rsidR="00C01583" w:rsidRDefault="00C01583" w:rsidP="00716F97">
            <w:pPr>
              <w:pBdr>
                <w:top w:val="nil"/>
                <w:left w:val="nil"/>
                <w:bottom w:val="nil"/>
                <w:right w:val="nil"/>
                <w:between w:val="nil"/>
              </w:pBdr>
              <w:spacing w:before="120" w:after="120" w:line="360" w:lineRule="auto"/>
              <w:jc w:val="both"/>
              <w:rPr>
                <w:rFonts w:ascii="Arial" w:eastAsia="Arial" w:hAnsi="Arial" w:cs="Arial"/>
                <w:color w:val="000000"/>
              </w:rPr>
            </w:pPr>
          </w:p>
        </w:tc>
      </w:tr>
    </w:tbl>
    <w:p w14:paraId="00000048" w14:textId="77777777" w:rsidR="00C01583" w:rsidRDefault="00C01583" w:rsidP="00716F97">
      <w:pPr>
        <w:spacing w:line="360" w:lineRule="auto"/>
      </w:pPr>
    </w:p>
    <w:p w14:paraId="00000049" w14:textId="77777777" w:rsidR="00C01583" w:rsidRDefault="00C01583" w:rsidP="00716F97">
      <w:pPr>
        <w:pBdr>
          <w:top w:val="nil"/>
          <w:left w:val="nil"/>
          <w:bottom w:val="nil"/>
          <w:right w:val="nil"/>
          <w:between w:val="nil"/>
        </w:pBdr>
        <w:spacing w:before="120" w:after="120" w:line="360" w:lineRule="auto"/>
        <w:jc w:val="center"/>
        <w:rPr>
          <w:rFonts w:ascii="Arial" w:eastAsia="Arial" w:hAnsi="Arial" w:cs="Arial"/>
          <w:color w:val="000000"/>
        </w:rPr>
      </w:pPr>
    </w:p>
    <w:p w14:paraId="0000004A" w14:textId="77777777" w:rsidR="00C01583" w:rsidRDefault="00F32263" w:rsidP="00716F97">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9"/>
      <w:pgSz w:w="12240" w:h="15840"/>
      <w:pgMar w:top="1418" w:right="1418" w:bottom="1418" w:left="1701" w:header="709" w:footer="709"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4C" w16cid:durableId="235E67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82C918" w14:textId="77777777" w:rsidR="00241D78" w:rsidRDefault="00241D78">
      <w:pPr>
        <w:spacing w:after="0" w:line="240" w:lineRule="auto"/>
      </w:pPr>
      <w:r>
        <w:separator/>
      </w:r>
    </w:p>
  </w:endnote>
  <w:endnote w:type="continuationSeparator" w:id="0">
    <w:p w14:paraId="0DF1B396" w14:textId="77777777" w:rsidR="00241D78" w:rsidRDefault="00241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CA5510" w14:textId="77777777" w:rsidR="00241D78" w:rsidRDefault="00241D78">
      <w:pPr>
        <w:spacing w:after="0" w:line="240" w:lineRule="auto"/>
      </w:pPr>
      <w:r>
        <w:separator/>
      </w:r>
    </w:p>
  </w:footnote>
  <w:footnote w:type="continuationSeparator" w:id="0">
    <w:p w14:paraId="25C716EB" w14:textId="77777777" w:rsidR="00241D78" w:rsidRDefault="00241D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7C0B6D"/>
    <w:multiLevelType w:val="hybridMultilevel"/>
    <w:tmpl w:val="446A143E"/>
    <w:lvl w:ilvl="0" w:tplc="D0E6B560">
      <w:start w:val="1"/>
      <w:numFmt w:val="decimal"/>
      <w:lvlText w:val="%1."/>
      <w:lvlJc w:val="left"/>
      <w:pPr>
        <w:ind w:left="720" w:hanging="360"/>
      </w:pPr>
      <w:rPr>
        <w:b/>
        <w:color w:val="auto"/>
      </w:r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1">
    <w:nsid w:val="68CE05B6"/>
    <w:multiLevelType w:val="hybridMultilevel"/>
    <w:tmpl w:val="98C2F62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nsid w:val="6D396CCB"/>
    <w:multiLevelType w:val="hybridMultilevel"/>
    <w:tmpl w:val="EEC24FC4"/>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583"/>
    <w:rsid w:val="0015043E"/>
    <w:rsid w:val="00241D78"/>
    <w:rsid w:val="00314CC7"/>
    <w:rsid w:val="00716F97"/>
    <w:rsid w:val="00862B27"/>
    <w:rsid w:val="00C01583"/>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862B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D43719D-9220-425F-9698-46ABAA26F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1978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edwin franco</cp:lastModifiedBy>
  <cp:revision>2</cp:revision>
  <dcterms:created xsi:type="dcterms:W3CDTF">2021-02-26T15:24:00Z</dcterms:created>
  <dcterms:modified xsi:type="dcterms:W3CDTF">2021-02-26T15:24:00Z</dcterms:modified>
</cp:coreProperties>
</file>