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Natalia Reyes Ríos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G.C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26/01/2022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la historia clínica del paciente a través de la anamnesis y entrevista a sus padres, para orientar su propuesta de acompañamiento psicopedagógico.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realizará la presentación ante la madre de la practicante y viceversa, para poder establecer la primera interacción del semestre.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Entrevista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(45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aplicará la anamnesis, para conocer la historia médica del paciente, así como los hitos del desarrollo en temprana edad.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aplicará la entrevista a padres, para conocer la dinámica familiar y la relación tanto de la paciente con su familia, como sus reglas y estructura que se lleva en casa.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Anamnesis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a padres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platicará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la madre sobre lo realizado en la sesión y se comentará  el plan paralelo de esta semana y se resolvieron las dudas sobre este mismo. 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de cartas de consentimiento para las sesiones y envío de los documentos solicitados, DPI y constancia de nacimiento.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Cartas de consentimiento.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Haber cumplido con el objetivo de recopilar la información necesaria que permita orientar el proceso de acompañamiento psicopedagógico.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F7B6IVDayzWja+3UMbpSb9skOg==">AMUW2mWLiH2fTzJdmCxbbX2Ah27uCpQG56FOXaCApwEz2zSFPg18F9tlIsc/iRtQUuHENtcc+4+E/zNfd+EW0SdKPtvwS9TTyAlniHjjdG3DifngyYEvndc=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2022-01-17T17:57:00Z</dcterms:created>
  <dc:creator>ANA LUCIA ZELADA GUEVAR</dc:creator>
</cp:coreProperties>
</file>