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89"/>
        <w:gridCol w:w="2551"/>
        <w:gridCol w:w="1381"/>
        <w:gridCol w:w="422"/>
        <w:gridCol w:w="1887"/>
      </w:tblGrid>
      <w:tr w:rsidR="004B0608" w:rsidRPr="004B0608" w14:paraId="37FC4E55" w14:textId="77777777" w:rsidTr="004B0608">
        <w:tc>
          <w:tcPr>
            <w:tcW w:w="8828" w:type="dxa"/>
            <w:gridSpan w:val="5"/>
            <w:shd w:val="clear" w:color="auto" w:fill="943634" w:themeFill="accent2" w:themeFillShade="BF"/>
            <w:vAlign w:val="center"/>
          </w:tcPr>
          <w:p w14:paraId="40527FC4"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DE SESIÓN – PSICOLOGÍA CLÍNICA</w:t>
            </w:r>
          </w:p>
        </w:tc>
      </w:tr>
      <w:tr w:rsidR="004B0608" w14:paraId="1B874AB6" w14:textId="77777777" w:rsidTr="004B0608">
        <w:tc>
          <w:tcPr>
            <w:tcW w:w="2689" w:type="dxa"/>
            <w:shd w:val="clear" w:color="auto" w:fill="C0504D" w:themeFill="accent2"/>
            <w:vAlign w:val="center"/>
          </w:tcPr>
          <w:p w14:paraId="6555DB5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Nombre del practicante</w:t>
            </w:r>
          </w:p>
        </w:tc>
        <w:tc>
          <w:tcPr>
            <w:tcW w:w="6139" w:type="dxa"/>
            <w:gridSpan w:val="4"/>
          </w:tcPr>
          <w:p w14:paraId="29CC3E85" w14:textId="77777777" w:rsidR="004B0608" w:rsidRDefault="0018229B" w:rsidP="003A5654">
            <w:pPr>
              <w:pStyle w:val="EstiloPS"/>
              <w:spacing w:line="360" w:lineRule="auto"/>
              <w:jc w:val="both"/>
            </w:pPr>
            <w:r>
              <w:t>Rodrigo Barahona</w:t>
            </w:r>
          </w:p>
        </w:tc>
      </w:tr>
      <w:tr w:rsidR="004B0608" w14:paraId="4822990E" w14:textId="77777777" w:rsidTr="004B0608">
        <w:tc>
          <w:tcPr>
            <w:tcW w:w="2689" w:type="dxa"/>
            <w:shd w:val="clear" w:color="auto" w:fill="C0504D" w:themeFill="accent2"/>
            <w:vAlign w:val="center"/>
          </w:tcPr>
          <w:p w14:paraId="3049EC27" w14:textId="77777777" w:rsidR="004B0608" w:rsidRPr="004B0608" w:rsidRDefault="009862F2" w:rsidP="003A5654">
            <w:pPr>
              <w:pStyle w:val="EstiloPS"/>
              <w:spacing w:line="360" w:lineRule="auto"/>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139" w:type="dxa"/>
            <w:gridSpan w:val="4"/>
          </w:tcPr>
          <w:p w14:paraId="1EF56B50" w14:textId="6153A2DE" w:rsidR="00DB2B91" w:rsidRDefault="006C6912" w:rsidP="003A5654">
            <w:pPr>
              <w:pStyle w:val="EstiloPS"/>
              <w:spacing w:line="360" w:lineRule="auto"/>
              <w:jc w:val="both"/>
            </w:pPr>
            <w:r>
              <w:t>M.G.V</w:t>
            </w:r>
          </w:p>
        </w:tc>
      </w:tr>
      <w:tr w:rsidR="004B0608" w14:paraId="0B4E40C1" w14:textId="77777777" w:rsidTr="004B0608">
        <w:tc>
          <w:tcPr>
            <w:tcW w:w="2689" w:type="dxa"/>
            <w:shd w:val="clear" w:color="auto" w:fill="C0504D" w:themeFill="accent2"/>
            <w:vAlign w:val="center"/>
          </w:tcPr>
          <w:p w14:paraId="72568261"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Fecha del plan</w:t>
            </w:r>
          </w:p>
        </w:tc>
        <w:tc>
          <w:tcPr>
            <w:tcW w:w="2551" w:type="dxa"/>
          </w:tcPr>
          <w:p w14:paraId="7BD4AA56" w14:textId="568AE009" w:rsidR="004B0608" w:rsidRDefault="00A03289" w:rsidP="003A5654">
            <w:pPr>
              <w:pStyle w:val="EstiloPS"/>
              <w:spacing w:line="360" w:lineRule="auto"/>
              <w:jc w:val="both"/>
            </w:pPr>
            <w:r>
              <w:t>21</w:t>
            </w:r>
            <w:r w:rsidR="0018229B">
              <w:t xml:space="preserve"> de </w:t>
            </w:r>
            <w:r w:rsidR="00FD5904">
              <w:t>agosto</w:t>
            </w:r>
            <w:r w:rsidR="00DC2057">
              <w:t xml:space="preserve"> </w:t>
            </w:r>
            <w:r w:rsidR="0018229B">
              <w:t>del 20</w:t>
            </w:r>
            <w:r w:rsidR="00DB2B91">
              <w:t>2</w:t>
            </w:r>
            <w:r w:rsidR="00561DAC">
              <w:t>1</w:t>
            </w:r>
          </w:p>
        </w:tc>
        <w:tc>
          <w:tcPr>
            <w:tcW w:w="1701" w:type="dxa"/>
            <w:gridSpan w:val="2"/>
            <w:shd w:val="clear" w:color="auto" w:fill="C0504D" w:themeFill="accent2"/>
            <w:vAlign w:val="center"/>
          </w:tcPr>
          <w:p w14:paraId="2897A30C"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 de sesión</w:t>
            </w:r>
          </w:p>
        </w:tc>
        <w:tc>
          <w:tcPr>
            <w:tcW w:w="1887" w:type="dxa"/>
          </w:tcPr>
          <w:p w14:paraId="5C56DC4C" w14:textId="41DAB2B2" w:rsidR="004B0608" w:rsidRDefault="00A03289" w:rsidP="003A5654">
            <w:pPr>
              <w:pStyle w:val="EstiloPS"/>
              <w:spacing w:line="360" w:lineRule="auto"/>
              <w:jc w:val="both"/>
            </w:pPr>
            <w:r>
              <w:t>4</w:t>
            </w:r>
          </w:p>
        </w:tc>
      </w:tr>
      <w:tr w:rsidR="004B0608" w14:paraId="2E9451E8" w14:textId="77777777" w:rsidTr="00EB69F0">
        <w:tc>
          <w:tcPr>
            <w:tcW w:w="2689" w:type="dxa"/>
            <w:shd w:val="clear" w:color="auto" w:fill="C0504D" w:themeFill="accent2"/>
            <w:vAlign w:val="center"/>
          </w:tcPr>
          <w:p w14:paraId="5416EA3A" w14:textId="77777777" w:rsidR="004B0608" w:rsidRPr="004B0608" w:rsidRDefault="004B0608" w:rsidP="003A5654">
            <w:pPr>
              <w:pStyle w:val="EstiloPS"/>
              <w:spacing w:line="360" w:lineRule="auto"/>
              <w:jc w:val="center"/>
              <w:rPr>
                <w:b/>
                <w:color w:val="FFFFFF" w:themeColor="background1"/>
              </w:rPr>
            </w:pPr>
            <w:r>
              <w:rPr>
                <w:b/>
                <w:color w:val="FFFFFF" w:themeColor="background1"/>
              </w:rPr>
              <w:t>Objetivo general</w:t>
            </w:r>
          </w:p>
        </w:tc>
        <w:tc>
          <w:tcPr>
            <w:tcW w:w="6139" w:type="dxa"/>
            <w:gridSpan w:val="4"/>
            <w:vAlign w:val="center"/>
          </w:tcPr>
          <w:p w14:paraId="0E24A32B" w14:textId="0991D2C6" w:rsidR="004B0608" w:rsidRPr="00921B1C" w:rsidRDefault="00DC2057" w:rsidP="003A5654">
            <w:pPr>
              <w:pStyle w:val="EstiloPS"/>
              <w:spacing w:line="360" w:lineRule="auto"/>
              <w:jc w:val="both"/>
            </w:pPr>
            <w:r>
              <w:rPr>
                <w:rFonts w:eastAsia="Arial" w:cs="Arial"/>
              </w:rPr>
              <w:t>Fortalecer el autoestima y la autoconfianza de un adolescente de 14 años.</w:t>
            </w:r>
          </w:p>
        </w:tc>
      </w:tr>
      <w:tr w:rsidR="004B0608" w14:paraId="0E8E1060" w14:textId="77777777" w:rsidTr="004B0608">
        <w:tc>
          <w:tcPr>
            <w:tcW w:w="8828" w:type="dxa"/>
            <w:gridSpan w:val="5"/>
            <w:shd w:val="clear" w:color="auto" w:fill="943634" w:themeFill="accent2" w:themeFillShade="BF"/>
          </w:tcPr>
          <w:p w14:paraId="0B170E59" w14:textId="77777777" w:rsidR="004B0608" w:rsidRDefault="004B0608" w:rsidP="003A5654">
            <w:pPr>
              <w:pStyle w:val="EstiloPS"/>
              <w:spacing w:line="360" w:lineRule="auto"/>
            </w:pPr>
          </w:p>
        </w:tc>
      </w:tr>
      <w:tr w:rsidR="004B0608" w14:paraId="6C0208F2" w14:textId="77777777" w:rsidTr="00EB69F0">
        <w:tc>
          <w:tcPr>
            <w:tcW w:w="2689" w:type="dxa"/>
            <w:shd w:val="clear" w:color="auto" w:fill="C0504D" w:themeFill="accent2"/>
            <w:vAlign w:val="center"/>
          </w:tcPr>
          <w:p w14:paraId="7B16F482"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Objetivo de la sesión</w:t>
            </w:r>
            <w:r>
              <w:rPr>
                <w:b/>
                <w:color w:val="FFFFFF" w:themeColor="background1"/>
              </w:rPr>
              <w:t>:</w:t>
            </w:r>
          </w:p>
        </w:tc>
        <w:tc>
          <w:tcPr>
            <w:tcW w:w="6139" w:type="dxa"/>
            <w:gridSpan w:val="4"/>
            <w:vAlign w:val="center"/>
          </w:tcPr>
          <w:p w14:paraId="3AAF23ED" w14:textId="6E679761" w:rsidR="004B0608" w:rsidRPr="0018229B" w:rsidRDefault="00E436DD" w:rsidP="003A5654">
            <w:pPr>
              <w:pStyle w:val="EstiloPS"/>
              <w:spacing w:line="360" w:lineRule="auto"/>
              <w:jc w:val="both"/>
            </w:pPr>
            <w:r>
              <w:t xml:space="preserve">Sesión de evaluación. El objetivo de esta sesión será realizar las pruebas proyectivas, </w:t>
            </w:r>
            <w:r w:rsidR="00E529D6">
              <w:t>específicamente el CAT-H y frases incompletas de Sacks, proporcionando al paciente una oportunidad de proyectarse a sí mismo de forma narrativa haciendo usos de personajes e historias</w:t>
            </w:r>
            <w:r w:rsidR="007830C4">
              <w:t>. También se utilizará esta sesión para establecer rapport con el paciente</w:t>
            </w:r>
            <w:r w:rsidR="00DC2057">
              <w:t xml:space="preserve"> durante los momentos finales</w:t>
            </w:r>
            <w:r w:rsidR="007830C4">
              <w:t xml:space="preserve">. </w:t>
            </w:r>
          </w:p>
        </w:tc>
      </w:tr>
      <w:tr w:rsidR="004B0608" w14:paraId="2A03A9B6" w14:textId="77777777" w:rsidTr="00EB69F0">
        <w:tc>
          <w:tcPr>
            <w:tcW w:w="2689" w:type="dxa"/>
            <w:tcBorders>
              <w:bottom w:val="nil"/>
            </w:tcBorders>
            <w:shd w:val="clear" w:color="auto" w:fill="C0504D" w:themeFill="accent2"/>
            <w:vAlign w:val="center"/>
          </w:tcPr>
          <w:p w14:paraId="251E218E"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Áreas a trabajar</w:t>
            </w:r>
            <w:r>
              <w:rPr>
                <w:b/>
                <w:color w:val="FFFFFF" w:themeColor="background1"/>
              </w:rPr>
              <w:t>:</w:t>
            </w:r>
          </w:p>
        </w:tc>
        <w:tc>
          <w:tcPr>
            <w:tcW w:w="6139" w:type="dxa"/>
            <w:gridSpan w:val="4"/>
            <w:vAlign w:val="center"/>
          </w:tcPr>
          <w:p w14:paraId="0ED37368" w14:textId="39CF11EC" w:rsidR="007830C4" w:rsidRPr="00E24AD4" w:rsidRDefault="007830C4" w:rsidP="007830C4">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Personalidad:</w:t>
            </w:r>
            <w:r>
              <w:rPr>
                <w:rFonts w:ascii="Arial" w:eastAsia="Arial" w:hAnsi="Arial" w:cs="Arial"/>
              </w:rPr>
              <w:t xml:space="preserve"> Se aplicará </w:t>
            </w:r>
            <w:r w:rsidR="006E570D">
              <w:rPr>
                <w:rFonts w:ascii="Arial" w:eastAsia="Arial" w:hAnsi="Arial" w:cs="Arial"/>
              </w:rPr>
              <w:t xml:space="preserve">el test de apercepción temática, el cual evalúa facetas de la personalidad como el miedo o la agresión, a través del uso de narrativas construidas por el paciente haciendo uso de laminas ilustrativas. </w:t>
            </w:r>
            <w:r>
              <w:rPr>
                <w:rFonts w:ascii="Arial" w:eastAsia="Arial" w:hAnsi="Arial" w:cs="Arial"/>
              </w:rPr>
              <w:t xml:space="preserve"> </w:t>
            </w:r>
          </w:p>
          <w:p w14:paraId="60FF0371" w14:textId="55788A87" w:rsidR="007830C4" w:rsidRDefault="007830C4" w:rsidP="007830C4">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Estado emocional: </w:t>
            </w:r>
            <w:r w:rsidR="006E570D">
              <w:rPr>
                <w:rFonts w:ascii="Arial" w:eastAsia="Arial" w:hAnsi="Arial" w:cs="Arial"/>
              </w:rPr>
              <w:t xml:space="preserve">La prueba de Sacks proporciona un medio de proyección del estado emocional a través del completamiento de distintas frases, las cuales ilustran diferentes situaciones cotidianas que pueden influir en el estado emocional fluctuante de un adolescente promedio. </w:t>
            </w:r>
          </w:p>
          <w:p w14:paraId="54786691" w14:textId="275ABA8A" w:rsidR="007830C4" w:rsidRPr="003E38F7" w:rsidRDefault="007830C4" w:rsidP="003E38F7">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Relaciones </w:t>
            </w:r>
            <w:r w:rsidR="003E38F7">
              <w:rPr>
                <w:rFonts w:ascii="Arial" w:eastAsia="Arial" w:hAnsi="Arial" w:cs="Arial"/>
                <w:b/>
                <w:bCs/>
              </w:rPr>
              <w:t>Interpersonales</w:t>
            </w:r>
            <w:r>
              <w:rPr>
                <w:rFonts w:ascii="Arial" w:eastAsia="Arial" w:hAnsi="Arial" w:cs="Arial"/>
                <w:b/>
                <w:bCs/>
              </w:rPr>
              <w:t xml:space="preserve">: </w:t>
            </w:r>
            <w:r w:rsidR="003E38F7" w:rsidRPr="00065801">
              <w:rPr>
                <w:rFonts w:ascii="Arial" w:eastAsia="Arial" w:hAnsi="Arial" w:cs="Arial"/>
              </w:rPr>
              <w:t>El CAT-H</w:t>
            </w:r>
            <w:r w:rsidR="003E38F7">
              <w:rPr>
                <w:rFonts w:ascii="Arial" w:eastAsia="Arial" w:hAnsi="Arial" w:cs="Arial"/>
                <w:b/>
                <w:bCs/>
              </w:rPr>
              <w:t xml:space="preserve"> </w:t>
            </w:r>
            <w:r w:rsidR="00807A37">
              <w:rPr>
                <w:rFonts w:ascii="Arial" w:eastAsia="Arial" w:hAnsi="Arial" w:cs="Arial"/>
              </w:rPr>
              <w:t xml:space="preserve">puede ser utilizado como una herramienta para evaluar las relaciones del adolescente con sus figuras de autoridad adultas, a través del análisis de las </w:t>
            </w:r>
            <w:r w:rsidR="00807A37">
              <w:rPr>
                <w:rFonts w:ascii="Arial" w:eastAsia="Arial" w:hAnsi="Arial" w:cs="Arial"/>
              </w:rPr>
              <w:lastRenderedPageBreak/>
              <w:t xml:space="preserve">relaciones de los personajes quienes componen sus historias. </w:t>
            </w:r>
          </w:p>
        </w:tc>
      </w:tr>
      <w:tr w:rsidR="004B0608" w14:paraId="5EA09BA4" w14:textId="77777777" w:rsidTr="004B0608">
        <w:tc>
          <w:tcPr>
            <w:tcW w:w="6621" w:type="dxa"/>
            <w:gridSpan w:val="3"/>
            <w:shd w:val="clear" w:color="auto" w:fill="943634" w:themeFill="accent2" w:themeFillShade="BF"/>
            <w:vAlign w:val="center"/>
          </w:tcPr>
          <w:p w14:paraId="69926735" w14:textId="37948031" w:rsidR="004B0608" w:rsidRPr="004B0608" w:rsidRDefault="004B0608" w:rsidP="003A5654">
            <w:pPr>
              <w:pStyle w:val="EstiloPS"/>
              <w:spacing w:line="360" w:lineRule="auto"/>
              <w:jc w:val="center"/>
              <w:rPr>
                <w:b/>
                <w:color w:val="FFFFFF" w:themeColor="background1"/>
              </w:rPr>
            </w:pPr>
            <w:r w:rsidRPr="004B0608">
              <w:rPr>
                <w:b/>
                <w:color w:val="FFFFFF" w:themeColor="background1"/>
              </w:rPr>
              <w:lastRenderedPageBreak/>
              <w:t>Actividades de intervención</w:t>
            </w:r>
          </w:p>
        </w:tc>
        <w:tc>
          <w:tcPr>
            <w:tcW w:w="2207" w:type="dxa"/>
            <w:gridSpan w:val="2"/>
            <w:shd w:val="clear" w:color="auto" w:fill="943634" w:themeFill="accent2" w:themeFillShade="BF"/>
            <w:vAlign w:val="center"/>
          </w:tcPr>
          <w:p w14:paraId="308E500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Materiales y recursos</w:t>
            </w:r>
          </w:p>
        </w:tc>
      </w:tr>
      <w:tr w:rsidR="004B0608" w14:paraId="4C6977F0" w14:textId="77777777" w:rsidTr="00EB69F0">
        <w:tc>
          <w:tcPr>
            <w:tcW w:w="6621" w:type="dxa"/>
            <w:gridSpan w:val="3"/>
            <w:vAlign w:val="center"/>
          </w:tcPr>
          <w:p w14:paraId="5C30217F" w14:textId="44FFDFD7" w:rsidR="00D63C7F" w:rsidRPr="00A76F8B" w:rsidRDefault="00D63C7F" w:rsidP="00D63C7F">
            <w:pPr>
              <w:numPr>
                <w:ilvl w:val="0"/>
                <w:numId w:val="1"/>
              </w:numPr>
              <w:pBdr>
                <w:top w:val="nil"/>
                <w:left w:val="nil"/>
                <w:bottom w:val="nil"/>
                <w:right w:val="nil"/>
                <w:between w:val="nil"/>
              </w:pBdr>
              <w:spacing w:before="120" w:line="360" w:lineRule="auto"/>
              <w:jc w:val="both"/>
              <w:rPr>
                <w:rFonts w:ascii="Arial" w:eastAsia="Arial" w:hAnsi="Arial" w:cs="Arial"/>
              </w:rPr>
            </w:pPr>
            <w:r w:rsidRPr="00387C51">
              <w:rPr>
                <w:rFonts w:ascii="Arial" w:eastAsia="Arial" w:hAnsi="Arial" w:cs="Arial"/>
                <w:b/>
                <w:bCs/>
              </w:rPr>
              <w:t>Saludo (</w:t>
            </w:r>
            <w:r>
              <w:rPr>
                <w:rFonts w:ascii="Arial" w:eastAsia="Arial" w:hAnsi="Arial" w:cs="Arial"/>
                <w:b/>
                <w:bCs/>
              </w:rPr>
              <w:t>5</w:t>
            </w:r>
            <w:r w:rsidRPr="00387C51">
              <w:rPr>
                <w:rFonts w:ascii="Arial" w:eastAsia="Arial" w:hAnsi="Arial" w:cs="Arial"/>
                <w:b/>
                <w:bCs/>
              </w:rPr>
              <w:t xml:space="preserve"> minutos):</w:t>
            </w:r>
            <w:r>
              <w:rPr>
                <w:rFonts w:ascii="Arial" w:eastAsia="Arial" w:hAnsi="Arial" w:cs="Arial"/>
              </w:rPr>
              <w:t xml:space="preserve"> Se dará inicio la sesión, se preguntará al paciente como estuvo su semana, y se darán instrucciones de lo que se estará trabajando durante esta sesión. </w:t>
            </w:r>
          </w:p>
          <w:p w14:paraId="3D81F89A" w14:textId="58BE17BF" w:rsidR="00D63C7F" w:rsidRDefault="00D63C7F" w:rsidP="00D63C7F">
            <w:pPr>
              <w:numPr>
                <w:ilvl w:val="0"/>
                <w:numId w:val="1"/>
              </w:numPr>
              <w:pBdr>
                <w:top w:val="nil"/>
                <w:left w:val="nil"/>
                <w:bottom w:val="nil"/>
                <w:right w:val="nil"/>
                <w:between w:val="nil"/>
              </w:pBdr>
              <w:spacing w:line="360" w:lineRule="auto"/>
              <w:jc w:val="both"/>
              <w:rPr>
                <w:rFonts w:ascii="Arial" w:eastAsia="Arial" w:hAnsi="Arial" w:cs="Arial"/>
              </w:rPr>
            </w:pPr>
            <w:r w:rsidRPr="00387C51">
              <w:rPr>
                <w:rFonts w:ascii="Arial" w:eastAsia="Arial" w:hAnsi="Arial" w:cs="Arial"/>
                <w:b/>
                <w:bCs/>
              </w:rPr>
              <w:t>Desarrollo de la sesión/Evaluación (</w:t>
            </w:r>
            <w:r>
              <w:rPr>
                <w:rFonts w:ascii="Arial" w:eastAsia="Arial" w:hAnsi="Arial" w:cs="Arial"/>
                <w:b/>
                <w:bCs/>
              </w:rPr>
              <w:t>4</w:t>
            </w:r>
            <w:r w:rsidRPr="00387C51">
              <w:rPr>
                <w:rFonts w:ascii="Arial" w:eastAsia="Arial" w:hAnsi="Arial" w:cs="Arial"/>
                <w:b/>
                <w:bCs/>
              </w:rPr>
              <w:t>0 minutos):</w:t>
            </w:r>
            <w:r>
              <w:rPr>
                <w:rFonts w:ascii="Arial" w:eastAsia="Arial" w:hAnsi="Arial" w:cs="Arial"/>
              </w:rPr>
              <w:t xml:space="preserve"> Los siguientes 40 minutos de la sesión serán divididos en la aplicación de las </w:t>
            </w:r>
            <w:r w:rsidR="00090F73">
              <w:rPr>
                <w:rFonts w:ascii="Arial" w:eastAsia="Arial" w:hAnsi="Arial" w:cs="Arial"/>
              </w:rPr>
              <w:t>2</w:t>
            </w:r>
            <w:r>
              <w:rPr>
                <w:rFonts w:ascii="Arial" w:eastAsia="Arial" w:hAnsi="Arial" w:cs="Arial"/>
              </w:rPr>
              <w:t xml:space="preserve"> pruebas proyectivas. Cada prueba tendrá una duración de </w:t>
            </w:r>
            <w:r w:rsidR="00090F73">
              <w:rPr>
                <w:rFonts w:ascii="Arial" w:eastAsia="Arial" w:hAnsi="Arial" w:cs="Arial"/>
              </w:rPr>
              <w:t>2</w:t>
            </w:r>
            <w:r>
              <w:rPr>
                <w:rFonts w:ascii="Arial" w:eastAsia="Arial" w:hAnsi="Arial" w:cs="Arial"/>
              </w:rPr>
              <w:t xml:space="preserve">0 minutos, en los cuales se contemplará el tiempo de realización de </w:t>
            </w:r>
            <w:r w:rsidR="00090F73">
              <w:rPr>
                <w:rFonts w:ascii="Arial" w:eastAsia="Arial" w:hAnsi="Arial" w:cs="Arial"/>
              </w:rPr>
              <w:t>las historias en la primera prueba</w:t>
            </w:r>
            <w:r>
              <w:rPr>
                <w:rFonts w:ascii="Arial" w:eastAsia="Arial" w:hAnsi="Arial" w:cs="Arial"/>
              </w:rPr>
              <w:t xml:space="preserve">, y que </w:t>
            </w:r>
            <w:r w:rsidR="00090F73">
              <w:rPr>
                <w:rFonts w:ascii="Arial" w:eastAsia="Arial" w:hAnsi="Arial" w:cs="Arial"/>
              </w:rPr>
              <w:t>el</w:t>
            </w:r>
            <w:r>
              <w:rPr>
                <w:rFonts w:ascii="Arial" w:eastAsia="Arial" w:hAnsi="Arial" w:cs="Arial"/>
              </w:rPr>
              <w:t xml:space="preserve"> paciente pueda </w:t>
            </w:r>
            <w:r w:rsidR="00090F73">
              <w:rPr>
                <w:rFonts w:ascii="Arial" w:eastAsia="Arial" w:hAnsi="Arial" w:cs="Arial"/>
              </w:rPr>
              <w:t>completar</w:t>
            </w:r>
            <w:r>
              <w:rPr>
                <w:rFonts w:ascii="Arial" w:eastAsia="Arial" w:hAnsi="Arial" w:cs="Arial"/>
              </w:rPr>
              <w:t xml:space="preserve"> </w:t>
            </w:r>
            <w:r w:rsidR="00090F73">
              <w:rPr>
                <w:rFonts w:ascii="Arial" w:eastAsia="Arial" w:hAnsi="Arial" w:cs="Arial"/>
              </w:rPr>
              <w:t>cada una de las frases que componen la segunda prueba</w:t>
            </w:r>
            <w:r>
              <w:rPr>
                <w:rFonts w:ascii="Arial" w:eastAsia="Arial" w:hAnsi="Arial" w:cs="Arial"/>
              </w:rPr>
              <w:t>. La distribución de tiempo final será:</w:t>
            </w:r>
          </w:p>
          <w:p w14:paraId="3E2B0243" w14:textId="15D8B88A" w:rsidR="00D63C7F" w:rsidRDefault="00E529D6" w:rsidP="00D63C7F">
            <w:pPr>
              <w:numPr>
                <w:ilvl w:val="1"/>
                <w:numId w:val="1"/>
              </w:numPr>
              <w:pBdr>
                <w:top w:val="nil"/>
                <w:left w:val="nil"/>
                <w:bottom w:val="nil"/>
                <w:right w:val="nil"/>
                <w:between w:val="nil"/>
              </w:pBdr>
              <w:spacing w:line="360" w:lineRule="auto"/>
              <w:jc w:val="both"/>
              <w:rPr>
                <w:rFonts w:ascii="Arial" w:eastAsia="Arial" w:hAnsi="Arial" w:cs="Arial"/>
              </w:rPr>
            </w:pPr>
            <w:r>
              <w:rPr>
                <w:rFonts w:ascii="Arial" w:eastAsia="Arial" w:hAnsi="Arial" w:cs="Arial"/>
                <w:b/>
                <w:bCs/>
              </w:rPr>
              <w:t>CAT-H</w:t>
            </w:r>
            <w:r w:rsidR="00D63C7F">
              <w:rPr>
                <w:rFonts w:ascii="Arial" w:eastAsia="Arial" w:hAnsi="Arial" w:cs="Arial"/>
              </w:rPr>
              <w:t xml:space="preserve"> (</w:t>
            </w:r>
            <w:r w:rsidR="00E67978">
              <w:rPr>
                <w:rFonts w:ascii="Arial" w:eastAsia="Arial" w:hAnsi="Arial" w:cs="Arial"/>
              </w:rPr>
              <w:t>30</w:t>
            </w:r>
            <w:r w:rsidR="00D63C7F">
              <w:rPr>
                <w:rFonts w:ascii="Arial" w:eastAsia="Arial" w:hAnsi="Arial" w:cs="Arial"/>
              </w:rPr>
              <w:t xml:space="preserve"> minutos)</w:t>
            </w:r>
          </w:p>
          <w:p w14:paraId="1302A7C6" w14:textId="115C5F27" w:rsidR="00D63C7F" w:rsidRDefault="00E529D6" w:rsidP="00D63C7F">
            <w:pPr>
              <w:numPr>
                <w:ilvl w:val="1"/>
                <w:numId w:val="1"/>
              </w:numPr>
              <w:pBdr>
                <w:top w:val="nil"/>
                <w:left w:val="nil"/>
                <w:bottom w:val="nil"/>
                <w:right w:val="nil"/>
                <w:between w:val="nil"/>
              </w:pBdr>
              <w:spacing w:line="360" w:lineRule="auto"/>
              <w:jc w:val="both"/>
              <w:rPr>
                <w:rFonts w:ascii="Arial" w:eastAsia="Arial" w:hAnsi="Arial" w:cs="Arial"/>
              </w:rPr>
            </w:pPr>
            <w:r>
              <w:rPr>
                <w:rFonts w:ascii="Arial" w:eastAsia="Arial" w:hAnsi="Arial" w:cs="Arial"/>
                <w:b/>
                <w:bCs/>
              </w:rPr>
              <w:t>Frases Incompletas de Sacks para adolescentes</w:t>
            </w:r>
            <w:r w:rsidR="00D63C7F">
              <w:rPr>
                <w:rFonts w:ascii="Arial" w:eastAsia="Arial" w:hAnsi="Arial" w:cs="Arial"/>
              </w:rPr>
              <w:t xml:space="preserve"> (</w:t>
            </w:r>
            <w:r>
              <w:rPr>
                <w:rFonts w:ascii="Arial" w:eastAsia="Arial" w:hAnsi="Arial" w:cs="Arial"/>
              </w:rPr>
              <w:t>2</w:t>
            </w:r>
            <w:r w:rsidR="00E67978">
              <w:rPr>
                <w:rFonts w:ascii="Arial" w:eastAsia="Arial" w:hAnsi="Arial" w:cs="Arial"/>
              </w:rPr>
              <w:t>0</w:t>
            </w:r>
            <w:r w:rsidR="00D63C7F">
              <w:rPr>
                <w:rFonts w:ascii="Arial" w:eastAsia="Arial" w:hAnsi="Arial" w:cs="Arial"/>
              </w:rPr>
              <w:t xml:space="preserve"> minutos)</w:t>
            </w:r>
          </w:p>
          <w:p w14:paraId="6EE05C73" w14:textId="317E7B74" w:rsidR="00D63C7F" w:rsidRPr="00387C51" w:rsidRDefault="00D63C7F" w:rsidP="00D63C7F">
            <w:pPr>
              <w:numPr>
                <w:ilvl w:val="0"/>
                <w:numId w:val="1"/>
              </w:numPr>
              <w:pBdr>
                <w:top w:val="nil"/>
                <w:left w:val="nil"/>
                <w:bottom w:val="nil"/>
                <w:right w:val="nil"/>
                <w:between w:val="nil"/>
              </w:pBdr>
              <w:spacing w:line="360" w:lineRule="auto"/>
              <w:jc w:val="both"/>
              <w:rPr>
                <w:rFonts w:ascii="Arial" w:eastAsia="Arial" w:hAnsi="Arial" w:cs="Arial"/>
                <w:b/>
                <w:bCs/>
              </w:rPr>
            </w:pPr>
            <w:r w:rsidRPr="00387C51">
              <w:rPr>
                <w:rFonts w:ascii="Arial" w:eastAsia="Arial" w:hAnsi="Arial" w:cs="Arial"/>
                <w:b/>
                <w:bCs/>
              </w:rPr>
              <w:t>Cierre (</w:t>
            </w:r>
            <w:r w:rsidR="00E67978">
              <w:rPr>
                <w:rFonts w:ascii="Arial" w:eastAsia="Arial" w:hAnsi="Arial" w:cs="Arial"/>
                <w:b/>
                <w:bCs/>
              </w:rPr>
              <w:t>5</w:t>
            </w:r>
            <w:r w:rsidRPr="00387C51">
              <w:rPr>
                <w:rFonts w:ascii="Arial" w:eastAsia="Arial" w:hAnsi="Arial" w:cs="Arial"/>
                <w:b/>
                <w:bCs/>
              </w:rPr>
              <w:t xml:space="preserve"> minutos): </w:t>
            </w:r>
            <w:r>
              <w:rPr>
                <w:rFonts w:ascii="Arial" w:eastAsia="Arial" w:hAnsi="Arial" w:cs="Arial"/>
              </w:rPr>
              <w:t xml:space="preserve">Se utilizará este tiempo final para fortalecer el rapport con el paciente y para hablar acerca de cómo se ha sentido con el proceso hasta este punto. </w:t>
            </w:r>
          </w:p>
          <w:p w14:paraId="774416D9" w14:textId="120F01E3" w:rsidR="000A434A" w:rsidRPr="00D63C7F" w:rsidRDefault="00D63C7F" w:rsidP="00D63C7F">
            <w:pPr>
              <w:numPr>
                <w:ilvl w:val="0"/>
                <w:numId w:val="1"/>
              </w:numPr>
              <w:pBdr>
                <w:top w:val="nil"/>
                <w:left w:val="nil"/>
                <w:bottom w:val="nil"/>
                <w:right w:val="nil"/>
                <w:between w:val="nil"/>
              </w:pBdr>
              <w:spacing w:after="120" w:line="360" w:lineRule="auto"/>
              <w:jc w:val="both"/>
              <w:rPr>
                <w:rFonts w:ascii="Arial" w:eastAsia="Arial" w:hAnsi="Arial" w:cs="Arial"/>
                <w:color w:val="FF0000"/>
              </w:rPr>
            </w:pPr>
            <w:r w:rsidRPr="0012588F">
              <w:rPr>
                <w:rFonts w:ascii="Arial" w:eastAsia="Arial" w:hAnsi="Arial" w:cs="Arial"/>
                <w:b/>
                <w:bCs/>
              </w:rPr>
              <w:t>Despedida (5 minutos):</w:t>
            </w:r>
            <w:r>
              <w:rPr>
                <w:rFonts w:ascii="Arial" w:eastAsia="Arial" w:hAnsi="Arial" w:cs="Arial"/>
              </w:rPr>
              <w:t xml:space="preserve"> Se despedirá a la paciente y se le indicará que se le estará esperando la siguiente semana.</w:t>
            </w:r>
          </w:p>
        </w:tc>
        <w:tc>
          <w:tcPr>
            <w:tcW w:w="2207" w:type="dxa"/>
            <w:gridSpan w:val="2"/>
            <w:vAlign w:val="center"/>
          </w:tcPr>
          <w:p w14:paraId="0A2D8609" w14:textId="493B40B3" w:rsidR="004B0608" w:rsidRPr="00E67978" w:rsidRDefault="00E67978" w:rsidP="003A5654">
            <w:pPr>
              <w:pStyle w:val="EstiloPS"/>
              <w:numPr>
                <w:ilvl w:val="0"/>
                <w:numId w:val="4"/>
              </w:numPr>
              <w:spacing w:line="360" w:lineRule="auto"/>
              <w:jc w:val="both"/>
            </w:pPr>
            <w:r>
              <w:t>Formato</w:t>
            </w:r>
            <w:r w:rsidR="00D63C7F">
              <w:t xml:space="preserve"> en Blanco</w:t>
            </w:r>
            <w:r>
              <w:t xml:space="preserve"> “</w:t>
            </w:r>
            <w:r>
              <w:rPr>
                <w:i/>
                <w:iCs/>
              </w:rPr>
              <w:t>Frases incompletas de Sacks para adolescentes”</w:t>
            </w:r>
          </w:p>
          <w:p w14:paraId="012DE321" w14:textId="4844E8A2" w:rsidR="00E67978" w:rsidRDefault="00E67978" w:rsidP="003A5654">
            <w:pPr>
              <w:pStyle w:val="EstiloPS"/>
              <w:numPr>
                <w:ilvl w:val="0"/>
                <w:numId w:val="4"/>
              </w:numPr>
              <w:spacing w:line="360" w:lineRule="auto"/>
              <w:jc w:val="both"/>
            </w:pPr>
            <w:r>
              <w:t xml:space="preserve">Laminas CAT-H. </w:t>
            </w:r>
          </w:p>
          <w:p w14:paraId="169D6998" w14:textId="34499612" w:rsidR="00E67978" w:rsidRDefault="00E67978" w:rsidP="003A5654">
            <w:pPr>
              <w:pStyle w:val="EstiloPS"/>
              <w:numPr>
                <w:ilvl w:val="0"/>
                <w:numId w:val="4"/>
              </w:numPr>
              <w:spacing w:line="360" w:lineRule="auto"/>
              <w:jc w:val="both"/>
            </w:pPr>
            <w:r>
              <w:t>Grabadora</w:t>
            </w:r>
          </w:p>
          <w:p w14:paraId="060EFF84" w14:textId="602566D8" w:rsidR="00E67978" w:rsidRDefault="00E67978" w:rsidP="003A5654">
            <w:pPr>
              <w:pStyle w:val="EstiloPS"/>
              <w:numPr>
                <w:ilvl w:val="0"/>
                <w:numId w:val="4"/>
              </w:numPr>
              <w:spacing w:line="360" w:lineRule="auto"/>
              <w:jc w:val="both"/>
            </w:pPr>
            <w:r>
              <w:t>Cronometro</w:t>
            </w:r>
          </w:p>
          <w:p w14:paraId="1AC32B86" w14:textId="46F89B4D" w:rsidR="00521FCE" w:rsidRDefault="00D63C7F" w:rsidP="003A5654">
            <w:pPr>
              <w:pStyle w:val="EstiloPS"/>
              <w:numPr>
                <w:ilvl w:val="0"/>
                <w:numId w:val="4"/>
              </w:numPr>
              <w:spacing w:line="360" w:lineRule="auto"/>
              <w:jc w:val="both"/>
            </w:pPr>
            <w:r>
              <w:t>Lápiz</w:t>
            </w:r>
          </w:p>
        </w:tc>
      </w:tr>
      <w:tr w:rsidR="004B0608" w14:paraId="7591ACCC" w14:textId="77777777" w:rsidTr="004B0608">
        <w:tc>
          <w:tcPr>
            <w:tcW w:w="6621" w:type="dxa"/>
            <w:gridSpan w:val="3"/>
            <w:shd w:val="clear" w:color="auto" w:fill="943634" w:themeFill="accent2" w:themeFillShade="BF"/>
            <w:vAlign w:val="center"/>
          </w:tcPr>
          <w:p w14:paraId="052B1E3D"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paralelo</w:t>
            </w:r>
          </w:p>
        </w:tc>
        <w:tc>
          <w:tcPr>
            <w:tcW w:w="2207" w:type="dxa"/>
            <w:gridSpan w:val="2"/>
            <w:shd w:val="clear" w:color="auto" w:fill="943634" w:themeFill="accent2" w:themeFillShade="BF"/>
            <w:vAlign w:val="center"/>
          </w:tcPr>
          <w:p w14:paraId="6233BAC9"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Materiales y recursos</w:t>
            </w:r>
          </w:p>
        </w:tc>
      </w:tr>
      <w:tr w:rsidR="004B0608" w14:paraId="6FE19DB1" w14:textId="77777777" w:rsidTr="00EB69F0">
        <w:tc>
          <w:tcPr>
            <w:tcW w:w="6621" w:type="dxa"/>
            <w:gridSpan w:val="3"/>
            <w:vAlign w:val="center"/>
          </w:tcPr>
          <w:p w14:paraId="709F1102" w14:textId="787F574C" w:rsidR="004B0608" w:rsidRPr="00521FCE" w:rsidRDefault="00521FCE" w:rsidP="003A5654">
            <w:pPr>
              <w:pStyle w:val="EstiloPS"/>
              <w:spacing w:line="360" w:lineRule="auto"/>
              <w:jc w:val="both"/>
            </w:pPr>
            <w:r>
              <w:t xml:space="preserve">Debido a que es una sesión de </w:t>
            </w:r>
            <w:r w:rsidR="00E67978">
              <w:t>evaluación</w:t>
            </w:r>
            <w:r>
              <w:t>, no habrá plan paralelo para esta sesión.</w:t>
            </w:r>
          </w:p>
        </w:tc>
        <w:tc>
          <w:tcPr>
            <w:tcW w:w="2207" w:type="dxa"/>
            <w:gridSpan w:val="2"/>
            <w:vAlign w:val="center"/>
          </w:tcPr>
          <w:p w14:paraId="215C6028" w14:textId="77777777" w:rsidR="004B0608" w:rsidRDefault="004B0608" w:rsidP="003A5654">
            <w:pPr>
              <w:pStyle w:val="EstiloPS"/>
              <w:spacing w:line="360" w:lineRule="auto"/>
              <w:jc w:val="both"/>
            </w:pPr>
          </w:p>
        </w:tc>
      </w:tr>
      <w:tr w:rsidR="004B0608" w:rsidRPr="004B0608" w14:paraId="63223189" w14:textId="77777777" w:rsidTr="004B0608">
        <w:tc>
          <w:tcPr>
            <w:tcW w:w="8828" w:type="dxa"/>
            <w:gridSpan w:val="5"/>
            <w:shd w:val="clear" w:color="auto" w:fill="943634" w:themeFill="accent2" w:themeFillShade="BF"/>
            <w:vAlign w:val="center"/>
          </w:tcPr>
          <w:p w14:paraId="3D6B9439"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Área de evaluación</w:t>
            </w:r>
          </w:p>
        </w:tc>
      </w:tr>
      <w:tr w:rsidR="004B0608" w14:paraId="110B61AE" w14:textId="77777777" w:rsidTr="00EB69F0">
        <w:tc>
          <w:tcPr>
            <w:tcW w:w="8828" w:type="dxa"/>
            <w:gridSpan w:val="5"/>
            <w:vAlign w:val="center"/>
          </w:tcPr>
          <w:p w14:paraId="38067DE8" w14:textId="77777777" w:rsidR="00D63C7F" w:rsidRPr="00571318" w:rsidRDefault="00D63C7F" w:rsidP="00D63C7F">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rPr>
            </w:pPr>
            <w:r w:rsidRPr="00571318">
              <w:rPr>
                <w:rFonts w:ascii="Arial" w:eastAsia="Arial" w:hAnsi="Arial" w:cs="Arial"/>
                <w:b/>
                <w:bCs/>
                <w:lang w:val="es-419"/>
              </w:rPr>
              <w:lastRenderedPageBreak/>
              <w:t>Prueba Proyectiva de la Figura Humana de Machover</w:t>
            </w:r>
            <w:r>
              <w:rPr>
                <w:rFonts w:ascii="Arial" w:eastAsia="Arial" w:hAnsi="Arial" w:cs="Arial"/>
                <w:b/>
                <w:bCs/>
                <w:lang w:val="es-419"/>
              </w:rPr>
              <w:t xml:space="preserve">: </w:t>
            </w:r>
            <w:r w:rsidRPr="00571318">
              <w:rPr>
                <w:rFonts w:ascii="Arial" w:eastAsia="Arial" w:hAnsi="Arial" w:cs="Arial"/>
                <w:lang w:val="es-419"/>
              </w:rPr>
              <w:t>Evalúa la personalidad a través del dibujo de la figura humana, proyectando los rasgos significativos y útiles en el paciente para realizar un mejor diagnóstico. Identificando la visión que tiene el sujeto de sí mismo, los demás, su entorno y su relación con el mundo.</w:t>
            </w:r>
          </w:p>
          <w:p w14:paraId="31D34503" w14:textId="4AB42AD2" w:rsidR="004B0608" w:rsidRPr="00E67978" w:rsidRDefault="00E529D6" w:rsidP="00E67978">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rPr>
            </w:pPr>
            <w:r>
              <w:rPr>
                <w:rFonts w:ascii="Arial" w:hAnsi="Arial" w:cs="Arial"/>
                <w:b/>
                <w:bCs/>
                <w:lang w:val="es-419"/>
              </w:rPr>
              <w:t>Test de Apercepción Temática versión Personajes Humanos (CAT-H)</w:t>
            </w:r>
            <w:r w:rsidR="00D63C7F" w:rsidRPr="00571318">
              <w:rPr>
                <w:rFonts w:ascii="Arial" w:hAnsi="Arial" w:cs="Arial"/>
                <w:b/>
                <w:bCs/>
                <w:lang w:val="es-419"/>
              </w:rPr>
              <w:t xml:space="preserve">: </w:t>
            </w:r>
            <w:r>
              <w:rPr>
                <w:rFonts w:ascii="Arial" w:hAnsi="Arial" w:cs="Arial"/>
                <w:lang w:val="es-419"/>
              </w:rPr>
              <w:t xml:space="preserve">Consiste en una serie de </w:t>
            </w:r>
            <w:r w:rsidR="00E67978">
              <w:rPr>
                <w:rFonts w:ascii="Arial" w:hAnsi="Arial" w:cs="Arial"/>
                <w:lang w:val="es-419"/>
              </w:rPr>
              <w:t>10 láminas</w:t>
            </w:r>
            <w:r>
              <w:rPr>
                <w:rFonts w:ascii="Arial" w:hAnsi="Arial" w:cs="Arial"/>
                <w:lang w:val="es-419"/>
              </w:rPr>
              <w:t xml:space="preserve">, las cuales ilustran </w:t>
            </w:r>
            <w:r w:rsidR="00E67978">
              <w:rPr>
                <w:rFonts w:ascii="Arial" w:hAnsi="Arial" w:cs="Arial"/>
                <w:lang w:val="es-419"/>
              </w:rPr>
              <w:t xml:space="preserve">diferentes figuras humanas, sobre las cuales el paciente deberá de construir una narración, la cual no solo explique que es lo que esta sucediendo en cada imagen, sino que también indique como se sienten los protagonistas de estas historias. A través de la revisión de estas historias, es posible comprender las motivaciones internas del paciente, evaluar facetas de la personalidad como el miedo, la agresión y la vulnerabilidad, y se puede establecer las relaciones que el adolescente mantiene con sus figuras de autoridad. </w:t>
            </w:r>
          </w:p>
        </w:tc>
      </w:tr>
    </w:tbl>
    <w:p w14:paraId="7CAEFEAA" w14:textId="77777777" w:rsidR="00E94F58" w:rsidRDefault="00E94F58" w:rsidP="003A5654">
      <w:pPr>
        <w:spacing w:line="360" w:lineRule="auto"/>
      </w:pPr>
    </w:p>
    <w:p w14:paraId="606CB146" w14:textId="77777777" w:rsidR="004B0608" w:rsidRDefault="004B0608" w:rsidP="003A5654">
      <w:pPr>
        <w:pStyle w:val="EstiloPS"/>
        <w:spacing w:line="360" w:lineRule="auto"/>
        <w:jc w:val="center"/>
      </w:pPr>
    </w:p>
    <w:p w14:paraId="44D9AB76" w14:textId="77777777" w:rsidR="004B0608" w:rsidRDefault="004B0608" w:rsidP="003A5654">
      <w:pPr>
        <w:pStyle w:val="EstiloPS"/>
        <w:spacing w:line="360" w:lineRule="auto"/>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6F35B" w14:textId="77777777" w:rsidR="00AA322D" w:rsidRDefault="00AA322D" w:rsidP="008107A8">
      <w:pPr>
        <w:spacing w:after="0" w:line="240" w:lineRule="auto"/>
      </w:pPr>
      <w:r>
        <w:separator/>
      </w:r>
    </w:p>
  </w:endnote>
  <w:endnote w:type="continuationSeparator" w:id="0">
    <w:p w14:paraId="3F2EEA40" w14:textId="77777777" w:rsidR="00AA322D" w:rsidRDefault="00AA322D"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1990A" w14:textId="77777777" w:rsidR="00AA322D" w:rsidRDefault="00AA322D" w:rsidP="008107A8">
      <w:pPr>
        <w:spacing w:after="0" w:line="240" w:lineRule="auto"/>
      </w:pPr>
      <w:r>
        <w:separator/>
      </w:r>
    </w:p>
  </w:footnote>
  <w:footnote w:type="continuationSeparator" w:id="0">
    <w:p w14:paraId="176EAADE" w14:textId="77777777" w:rsidR="00AA322D" w:rsidRDefault="00AA322D"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DD69" w14:textId="77777777" w:rsidR="001F6F07" w:rsidRPr="006B34EB" w:rsidRDefault="001F6F07">
    <w:pPr>
      <w:pStyle w:val="Header"/>
      <w:rPr>
        <w:rFonts w:ascii="Arial" w:hAnsi="Arial" w:cs="Arial"/>
      </w:rPr>
    </w:pPr>
    <w:r>
      <w:rPr>
        <w:noProof/>
        <w:lang w:eastAsia="es-GT"/>
      </w:rPr>
      <w:drawing>
        <wp:anchor distT="0" distB="0" distL="114300" distR="114300" simplePos="0" relativeHeight="251658240" behindDoc="0" locked="0" layoutInCell="1" allowOverlap="1" wp14:anchorId="218BBBF5" wp14:editId="08B65A15">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BC706C"/>
    <w:multiLevelType w:val="hybridMultilevel"/>
    <w:tmpl w:val="6AF47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BC73A9"/>
    <w:multiLevelType w:val="hybridMultilevel"/>
    <w:tmpl w:val="F6D4D8D2"/>
    <w:lvl w:ilvl="0" w:tplc="A9E08F1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3C13E5"/>
    <w:multiLevelType w:val="hybridMultilevel"/>
    <w:tmpl w:val="B3C63A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F8F56F7"/>
    <w:multiLevelType w:val="hybridMultilevel"/>
    <w:tmpl w:val="24F42F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65801"/>
    <w:rsid w:val="00090F73"/>
    <w:rsid w:val="00093873"/>
    <w:rsid w:val="000A434A"/>
    <w:rsid w:val="000C2868"/>
    <w:rsid w:val="000C41FB"/>
    <w:rsid w:val="001758C4"/>
    <w:rsid w:val="0018229B"/>
    <w:rsid w:val="00184E76"/>
    <w:rsid w:val="001F6F07"/>
    <w:rsid w:val="00214286"/>
    <w:rsid w:val="002253F4"/>
    <w:rsid w:val="002D4403"/>
    <w:rsid w:val="003A054C"/>
    <w:rsid w:val="003A5654"/>
    <w:rsid w:val="003C1CB1"/>
    <w:rsid w:val="003E38F7"/>
    <w:rsid w:val="00463683"/>
    <w:rsid w:val="0046661B"/>
    <w:rsid w:val="004B0608"/>
    <w:rsid w:val="00521FCE"/>
    <w:rsid w:val="00561DAC"/>
    <w:rsid w:val="00576C4E"/>
    <w:rsid w:val="006708EF"/>
    <w:rsid w:val="006B34EB"/>
    <w:rsid w:val="006C6912"/>
    <w:rsid w:val="006E570D"/>
    <w:rsid w:val="007830C4"/>
    <w:rsid w:val="00807A37"/>
    <w:rsid w:val="008107A8"/>
    <w:rsid w:val="00921B1C"/>
    <w:rsid w:val="009862F2"/>
    <w:rsid w:val="00A03289"/>
    <w:rsid w:val="00A92ABC"/>
    <w:rsid w:val="00AA322D"/>
    <w:rsid w:val="00AF0CC2"/>
    <w:rsid w:val="00B04DFF"/>
    <w:rsid w:val="00B127CC"/>
    <w:rsid w:val="00B41FB8"/>
    <w:rsid w:val="00CE5FF0"/>
    <w:rsid w:val="00CF51B6"/>
    <w:rsid w:val="00D07D8A"/>
    <w:rsid w:val="00D534BC"/>
    <w:rsid w:val="00D63C7F"/>
    <w:rsid w:val="00DB2B91"/>
    <w:rsid w:val="00DB6ABC"/>
    <w:rsid w:val="00DC2057"/>
    <w:rsid w:val="00E436DD"/>
    <w:rsid w:val="00E529D6"/>
    <w:rsid w:val="00E67978"/>
    <w:rsid w:val="00E758A9"/>
    <w:rsid w:val="00E94F58"/>
    <w:rsid w:val="00EA5330"/>
    <w:rsid w:val="00EB69F0"/>
    <w:rsid w:val="00F262F2"/>
    <w:rsid w:val="00F34A00"/>
    <w:rsid w:val="00FD5904"/>
    <w:rsid w:val="00FE30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EC92"/>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Title">
    <w:name w:val="Title"/>
    <w:basedOn w:val="Normal"/>
    <w:next w:val="Normal"/>
    <w:link w:val="TitleChar"/>
    <w:rsid w:val="007830C4"/>
    <w:pPr>
      <w:keepNext/>
      <w:keepLines/>
      <w:spacing w:before="480" w:after="120"/>
    </w:pPr>
    <w:rPr>
      <w:rFonts w:ascii="Calibri" w:eastAsia="Calibri" w:hAnsi="Calibri" w:cs="Calibri"/>
      <w:b/>
      <w:sz w:val="72"/>
      <w:szCs w:val="72"/>
      <w:lang w:eastAsia="es-GT"/>
    </w:rPr>
  </w:style>
  <w:style w:type="character" w:customStyle="1" w:styleId="TitleChar">
    <w:name w:val="Title Char"/>
    <w:basedOn w:val="DefaultParagraphFont"/>
    <w:link w:val="Title"/>
    <w:rsid w:val="007830C4"/>
    <w:rPr>
      <w:rFonts w:ascii="Calibri" w:eastAsia="Calibri" w:hAnsi="Calibri" w:cs="Calibri"/>
      <w:b/>
      <w:sz w:val="72"/>
      <w:szCs w:val="72"/>
      <w:lang w:eastAsia="es-GT"/>
    </w:rPr>
  </w:style>
  <w:style w:type="paragraph" w:styleId="ListParagraph">
    <w:name w:val="List Paragraph"/>
    <w:basedOn w:val="Normal"/>
    <w:uiPriority w:val="34"/>
    <w:qFormat/>
    <w:rsid w:val="007830C4"/>
    <w:pPr>
      <w:ind w:left="720"/>
      <w:contextualSpacing/>
    </w:pPr>
    <w:rPr>
      <w:rFonts w:ascii="Calibri" w:eastAsia="Calibri" w:hAnsi="Calibri" w:cs="Calibri"/>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4C1F-82C5-42F2-824A-64070653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574</Words>
  <Characters>3162</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bara117 bara117</cp:lastModifiedBy>
  <cp:revision>5</cp:revision>
  <dcterms:created xsi:type="dcterms:W3CDTF">2021-08-10T04:19:00Z</dcterms:created>
  <dcterms:modified xsi:type="dcterms:W3CDTF">2021-08-24T06:30:00Z</dcterms:modified>
</cp:coreProperties>
</file>