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pPr>
      <w:r w:rsidDel="00000000" w:rsidR="00000000" w:rsidRPr="00000000">
        <w:rPr>
          <w:rtl w:val="0"/>
        </w:rPr>
        <w:t xml:space="preserve"> </w:t>
      </w:r>
    </w:p>
    <w:tbl>
      <w:tblPr>
        <w:tblStyle w:val="Table1"/>
        <w:tblW w:w="9025.511811023624"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331.09245450279"/>
        <w:gridCol w:w="2223.5035719872767"/>
        <w:gridCol w:w="944.3913020806176"/>
        <w:gridCol w:w="1840.965323043229"/>
        <w:gridCol w:w="1685.5591594097098"/>
        <w:tblGridChange w:id="0">
          <w:tblGrid>
            <w:gridCol w:w="2331.09245450279"/>
            <w:gridCol w:w="2223.5035719872767"/>
            <w:gridCol w:w="944.3913020806176"/>
            <w:gridCol w:w="1840.965323043229"/>
            <w:gridCol w:w="1685.5591594097098"/>
          </w:tblGrid>
        </w:tblGridChange>
      </w:tblGrid>
      <w:tr>
        <w:trPr>
          <w:cantSplit w:val="0"/>
          <w:trHeight w:val="785" w:hRule="atLeast"/>
          <w:tblHeader w:val="0"/>
        </w:trPr>
        <w:tc>
          <w:tcPr>
            <w:gridSpan w:val="5"/>
            <w:tcBorders>
              <w:top w:color="000000" w:space="0" w:sz="8" w:val="single"/>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02">
            <w:pPr>
              <w:spacing w:after="120" w:before="120" w:line="360" w:lineRule="auto"/>
              <w:jc w:val="center"/>
              <w:rPr>
                <w:b w:val="1"/>
                <w:color w:val="ffffff"/>
              </w:rPr>
            </w:pPr>
            <w:r w:rsidDel="00000000" w:rsidR="00000000" w:rsidRPr="00000000">
              <w:rPr>
                <w:b w:val="1"/>
                <w:color w:val="ffffff"/>
                <w:rtl w:val="0"/>
              </w:rPr>
              <w:t xml:space="preserve">PLAN DE SESIÓN – PSICOLOGÍA CLÍNICA</w:t>
            </w:r>
          </w:p>
        </w:tc>
      </w:tr>
      <w:tr>
        <w:trPr>
          <w:cantSplit w:val="0"/>
          <w:trHeight w:val="668.935546875"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07">
            <w:pPr>
              <w:spacing w:after="120" w:before="120" w:line="360" w:lineRule="auto"/>
              <w:jc w:val="center"/>
              <w:rPr>
                <w:b w:val="1"/>
                <w:color w:val="ffffff"/>
              </w:rPr>
            </w:pPr>
            <w:r w:rsidDel="00000000" w:rsidR="00000000" w:rsidRPr="00000000">
              <w:rPr>
                <w:b w:val="1"/>
                <w:color w:val="ffffff"/>
                <w:rtl w:val="0"/>
              </w:rPr>
              <w:t xml:space="preserve">Nombre del practicante</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spacing w:after="120" w:before="120" w:line="360" w:lineRule="auto"/>
              <w:jc w:val="both"/>
              <w:rPr/>
            </w:pPr>
            <w:r w:rsidDel="00000000" w:rsidR="00000000" w:rsidRPr="00000000">
              <w:rPr>
                <w:rtl w:val="0"/>
              </w:rPr>
              <w:t xml:space="preserve">Lael Zapata</w:t>
            </w:r>
          </w:p>
        </w:tc>
      </w:tr>
      <w:tr>
        <w:trPr>
          <w:cantSplit w:val="0"/>
          <w:trHeight w:val="698.935546875"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0C">
            <w:pPr>
              <w:spacing w:after="120" w:before="120" w:line="360" w:lineRule="auto"/>
              <w:jc w:val="center"/>
              <w:rPr>
                <w:b w:val="1"/>
                <w:color w:val="ffffff"/>
              </w:rPr>
            </w:pPr>
            <w:r w:rsidDel="00000000" w:rsidR="00000000" w:rsidRPr="00000000">
              <w:rPr>
                <w:b w:val="1"/>
                <w:color w:val="ffffff"/>
                <w:rtl w:val="0"/>
              </w:rPr>
              <w:t xml:space="preserve">Iniciales del paciente</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D">
            <w:pPr>
              <w:spacing w:after="120" w:before="120" w:line="360" w:lineRule="auto"/>
              <w:jc w:val="both"/>
              <w:rPr/>
            </w:pPr>
            <w:r w:rsidDel="00000000" w:rsidR="00000000" w:rsidRPr="00000000">
              <w:rPr>
                <w:rtl w:val="0"/>
              </w:rPr>
              <w:t xml:space="preserve">A.N.G.C</w:t>
            </w:r>
          </w:p>
        </w:tc>
      </w:tr>
      <w:tr>
        <w:trPr>
          <w:cantSplit w:val="0"/>
          <w:trHeight w:val="1193.935546875"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11">
            <w:pPr>
              <w:spacing w:after="120" w:before="120" w:line="360" w:lineRule="auto"/>
              <w:jc w:val="center"/>
              <w:rPr>
                <w:b w:val="1"/>
                <w:color w:val="ffffff"/>
              </w:rPr>
            </w:pPr>
            <w:r w:rsidDel="00000000" w:rsidR="00000000" w:rsidRPr="00000000">
              <w:rPr>
                <w:b w:val="1"/>
                <w:color w:val="ffffff"/>
                <w:rtl w:val="0"/>
              </w:rPr>
              <w:t xml:space="preserve">Fecha del plan</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2">
            <w:pPr>
              <w:spacing w:after="120" w:before="120" w:line="360" w:lineRule="auto"/>
              <w:jc w:val="both"/>
              <w:rPr/>
            </w:pPr>
            <w:r w:rsidDel="00000000" w:rsidR="00000000" w:rsidRPr="00000000">
              <w:rPr>
                <w:rtl w:val="0"/>
              </w:rPr>
              <w:t xml:space="preserve">21 de agosto de 2021</w:t>
            </w:r>
          </w:p>
        </w:tc>
        <w:tc>
          <w:tcPr>
            <w:gridSpan w:val="2"/>
            <w:tcBorders>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13">
            <w:pPr>
              <w:spacing w:after="120" w:before="120" w:line="360" w:lineRule="auto"/>
              <w:jc w:val="center"/>
              <w:rPr>
                <w:b w:val="1"/>
                <w:color w:val="ffffff"/>
              </w:rPr>
            </w:pPr>
            <w:r w:rsidDel="00000000" w:rsidR="00000000" w:rsidRPr="00000000">
              <w:rPr>
                <w:b w:val="1"/>
                <w:color w:val="ffffff"/>
                <w:rtl w:val="0"/>
              </w:rPr>
              <w:t xml:space="preserve">N°. de sesión</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spacing w:after="120" w:before="120" w:line="360" w:lineRule="auto"/>
              <w:jc w:val="both"/>
              <w:rPr/>
            </w:pPr>
            <w:r w:rsidDel="00000000" w:rsidR="00000000" w:rsidRPr="00000000">
              <w:rPr>
                <w:rtl w:val="0"/>
              </w:rPr>
              <w:t xml:space="preserve">4</w:t>
            </w:r>
          </w:p>
        </w:tc>
      </w:tr>
      <w:tr>
        <w:trPr>
          <w:cantSplit w:val="0"/>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16">
            <w:pPr>
              <w:spacing w:after="120" w:before="120" w:line="360" w:lineRule="auto"/>
              <w:jc w:val="center"/>
              <w:rPr>
                <w:b w:val="1"/>
                <w:color w:val="ffffff"/>
              </w:rPr>
            </w:pPr>
            <w:r w:rsidDel="00000000" w:rsidR="00000000" w:rsidRPr="00000000">
              <w:rPr>
                <w:b w:val="1"/>
                <w:color w:val="ffffff"/>
                <w:rtl w:val="0"/>
              </w:rPr>
              <w:t xml:space="preserve">Objetivo general</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spacing w:after="120" w:before="120" w:line="360" w:lineRule="auto"/>
              <w:jc w:val="both"/>
              <w:rPr>
                <w:highlight w:val="red"/>
              </w:rPr>
            </w:pPr>
            <w:r w:rsidDel="00000000" w:rsidR="00000000" w:rsidRPr="00000000">
              <w:rPr>
                <w:rtl w:val="0"/>
              </w:rPr>
              <w:t xml:space="preserve">Evaluar el estado actual de una niña de 11 años. </w:t>
            </w:r>
            <w:r w:rsidDel="00000000" w:rsidR="00000000" w:rsidRPr="00000000">
              <w:rPr>
                <w:rtl w:val="0"/>
              </w:rPr>
            </w:r>
          </w:p>
        </w:tc>
      </w:tr>
      <w:tr>
        <w:trPr>
          <w:cantSplit w:val="0"/>
          <w:trHeight w:val="785" w:hRule="atLeast"/>
          <w:tblHeader w:val="0"/>
        </w:trPr>
        <w:tc>
          <w:tcPr>
            <w:gridSpan w:val="5"/>
            <w:tcBorders>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1B">
            <w:pPr>
              <w:spacing w:after="120" w:before="120" w:line="360" w:lineRule="auto"/>
              <w:rPr/>
            </w:pPr>
            <w:r w:rsidDel="00000000" w:rsidR="00000000" w:rsidRPr="00000000">
              <w:rPr>
                <w:rtl w:val="0"/>
              </w:rPr>
              <w:t xml:space="preserve"> </w:t>
            </w:r>
          </w:p>
        </w:tc>
      </w:tr>
      <w:tr>
        <w:trPr>
          <w:cantSplit w:val="0"/>
          <w:trHeight w:val="1100"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20">
            <w:pPr>
              <w:spacing w:after="120" w:before="120" w:line="360" w:lineRule="auto"/>
              <w:jc w:val="center"/>
              <w:rPr>
                <w:b w:val="1"/>
                <w:color w:val="ffffff"/>
              </w:rPr>
            </w:pPr>
            <w:r w:rsidDel="00000000" w:rsidR="00000000" w:rsidRPr="00000000">
              <w:rPr>
                <w:b w:val="1"/>
                <w:color w:val="ffffff"/>
                <w:rtl w:val="0"/>
              </w:rPr>
              <w:t xml:space="preserve">Objetivo de la sesión:</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spacing w:after="120" w:before="120" w:line="360" w:lineRule="auto"/>
              <w:jc w:val="both"/>
              <w:rPr/>
            </w:pPr>
            <w:r w:rsidDel="00000000" w:rsidR="00000000" w:rsidRPr="00000000">
              <w:rPr>
                <w:rtl w:val="0"/>
              </w:rPr>
              <w:t xml:space="preserve">Evaluar el estado actual de la paciente por medio de pruebas proyectivas que permiten las proyecciones inconscientes.  </w:t>
            </w:r>
          </w:p>
        </w:tc>
      </w:tr>
      <w:tr>
        <w:trPr>
          <w:cantSplit w:val="0"/>
          <w:trHeight w:val="1005" w:hRule="atLeast"/>
          <w:tblHeader w:val="0"/>
        </w:trPr>
        <w:tc>
          <w:tcPr>
            <w:tcBorders>
              <w:left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25">
            <w:pPr>
              <w:spacing w:after="120" w:before="120" w:line="360" w:lineRule="auto"/>
              <w:jc w:val="center"/>
              <w:rPr>
                <w:b w:val="1"/>
                <w:color w:val="ffffff"/>
              </w:rPr>
            </w:pPr>
            <w:r w:rsidDel="00000000" w:rsidR="00000000" w:rsidRPr="00000000">
              <w:rPr>
                <w:b w:val="1"/>
                <w:color w:val="ffffff"/>
                <w:rtl w:val="0"/>
              </w:rPr>
              <w:t xml:space="preserve">Áreas a trabajar:</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spacing w:after="120" w:before="120" w:line="360" w:lineRule="auto"/>
              <w:jc w:val="both"/>
              <w:rPr/>
            </w:pPr>
            <w:r w:rsidDel="00000000" w:rsidR="00000000" w:rsidRPr="00000000">
              <w:rPr>
                <w:color w:val="202124"/>
                <w:highlight w:val="white"/>
                <w:rtl w:val="0"/>
              </w:rPr>
              <w:t xml:space="preserve">Proyecciones inconscientes del estado emocional con respecto a su adaptación al medio familiar, además </w:t>
            </w:r>
            <w:r w:rsidDel="00000000" w:rsidR="00000000" w:rsidRPr="00000000">
              <w:rPr>
                <w:color w:val="202124"/>
                <w:highlight w:val="white"/>
                <w:rtl w:val="0"/>
              </w:rPr>
              <w:t xml:space="preserve">personalidad, así como el universo emocional subyacente. </w:t>
            </w:r>
            <w:r w:rsidDel="00000000" w:rsidR="00000000" w:rsidRPr="00000000">
              <w:rPr>
                <w:rtl w:val="0"/>
              </w:rPr>
            </w:r>
          </w:p>
        </w:tc>
      </w:tr>
      <w:tr>
        <w:trPr>
          <w:cantSplit w:val="0"/>
          <w:trHeight w:val="1100" w:hRule="atLeast"/>
          <w:tblHeader w:val="0"/>
        </w:trPr>
        <w:tc>
          <w:tcPr>
            <w:gridSpan w:val="3"/>
            <w:tcBorders>
              <w:top w:color="000000" w:space="0" w:sz="8" w:val="single"/>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2A">
            <w:pPr>
              <w:spacing w:after="120" w:before="120" w:line="360" w:lineRule="auto"/>
              <w:jc w:val="center"/>
              <w:rPr>
                <w:b w:val="1"/>
                <w:color w:val="ffffff"/>
              </w:rPr>
            </w:pPr>
            <w:r w:rsidDel="00000000" w:rsidR="00000000" w:rsidRPr="00000000">
              <w:rPr>
                <w:b w:val="1"/>
                <w:color w:val="ffffff"/>
                <w:rtl w:val="0"/>
              </w:rPr>
              <w:t xml:space="preserve">Actividades de intervención</w:t>
            </w:r>
          </w:p>
        </w:tc>
        <w:tc>
          <w:tcPr>
            <w:gridSpan w:val="2"/>
            <w:tcBorders>
              <w:top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2D">
            <w:pPr>
              <w:spacing w:after="120" w:before="120" w:line="360" w:lineRule="auto"/>
              <w:jc w:val="center"/>
              <w:rPr>
                <w:b w:val="1"/>
                <w:color w:val="ffffff"/>
              </w:rPr>
            </w:pPr>
            <w:r w:rsidDel="00000000" w:rsidR="00000000" w:rsidRPr="00000000">
              <w:rPr>
                <w:b w:val="1"/>
                <w:color w:val="ffffff"/>
                <w:rtl w:val="0"/>
              </w:rPr>
              <w:t xml:space="preserve">Materiales y recursos</w:t>
            </w:r>
          </w:p>
        </w:tc>
      </w:tr>
      <w:tr>
        <w:trPr>
          <w:cantSplit w:val="0"/>
          <w:trHeight w:val="5030" w:hRule="atLeast"/>
          <w:tblHeader w:val="0"/>
        </w:trPr>
        <w:tc>
          <w:tcPr>
            <w:gridSpan w:val="3"/>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F">
            <w:pPr>
              <w:numPr>
                <w:ilvl w:val="0"/>
                <w:numId w:val="1"/>
              </w:numPr>
              <w:spacing w:after="0" w:afterAutospacing="0" w:line="360" w:lineRule="auto"/>
              <w:ind w:left="720" w:right="100" w:hanging="360"/>
              <w:jc w:val="both"/>
            </w:pPr>
            <w:r w:rsidDel="00000000" w:rsidR="00000000" w:rsidRPr="00000000">
              <w:rPr>
                <w:rtl w:val="0"/>
              </w:rPr>
              <w:t xml:space="preserve">Saludo y presentación. Se recibirá a la paciente en la sala de Zoom, donde se les informará que todas las sesiones serán únicamente con ella (5 minutos). </w:t>
            </w:r>
          </w:p>
          <w:p w:rsidR="00000000" w:rsidDel="00000000" w:rsidP="00000000" w:rsidRDefault="00000000" w:rsidRPr="00000000" w14:paraId="00000030">
            <w:pPr>
              <w:numPr>
                <w:ilvl w:val="0"/>
                <w:numId w:val="1"/>
              </w:numPr>
              <w:spacing w:after="0" w:afterAutospacing="0" w:line="360" w:lineRule="auto"/>
              <w:ind w:left="720" w:right="100" w:hanging="360"/>
              <w:jc w:val="both"/>
            </w:pPr>
            <w:r w:rsidDel="00000000" w:rsidR="00000000" w:rsidRPr="00000000">
              <w:rPr>
                <w:sz w:val="14"/>
                <w:szCs w:val="14"/>
                <w:highlight w:val="white"/>
                <w:rtl w:val="0"/>
              </w:rPr>
              <w:t xml:space="preserve"> </w:t>
            </w:r>
            <w:r w:rsidDel="00000000" w:rsidR="00000000" w:rsidRPr="00000000">
              <w:rPr>
                <w:highlight w:val="white"/>
                <w:rtl w:val="0"/>
              </w:rPr>
              <w:t xml:space="preserve">Diálogo libre: se dejará este espacio para que preguntarle a la paciente como se encuentra y que pueda comenzar a hablar (si lo desea) de lo que ella desee (10 minutos). </w:t>
            </w:r>
          </w:p>
          <w:p w:rsidR="00000000" w:rsidDel="00000000" w:rsidP="00000000" w:rsidRDefault="00000000" w:rsidRPr="00000000" w14:paraId="00000031">
            <w:pPr>
              <w:numPr>
                <w:ilvl w:val="0"/>
                <w:numId w:val="1"/>
              </w:numPr>
              <w:spacing w:after="0" w:afterAutospacing="0" w:line="360" w:lineRule="auto"/>
              <w:ind w:left="720" w:right="100" w:hanging="360"/>
              <w:jc w:val="both"/>
              <w:rPr>
                <w:highlight w:val="white"/>
              </w:rPr>
            </w:pPr>
            <w:r w:rsidDel="00000000" w:rsidR="00000000" w:rsidRPr="00000000">
              <w:rPr>
                <w:highlight w:val="white"/>
                <w:rtl w:val="0"/>
              </w:rPr>
              <w:t xml:space="preserve">Evaluación (30):</w:t>
            </w:r>
          </w:p>
          <w:p w:rsidR="00000000" w:rsidDel="00000000" w:rsidP="00000000" w:rsidRDefault="00000000" w:rsidRPr="00000000" w14:paraId="00000032">
            <w:pPr>
              <w:numPr>
                <w:ilvl w:val="1"/>
                <w:numId w:val="1"/>
              </w:numPr>
              <w:spacing w:after="0" w:afterAutospacing="0" w:line="360" w:lineRule="auto"/>
              <w:ind w:left="1440" w:right="100" w:hanging="360"/>
              <w:jc w:val="both"/>
              <w:rPr>
                <w:highlight w:val="white"/>
              </w:rPr>
            </w:pPr>
            <w:r w:rsidDel="00000000" w:rsidR="00000000" w:rsidRPr="00000000">
              <w:rPr>
                <w:highlight w:val="white"/>
                <w:rtl w:val="0"/>
              </w:rPr>
              <w:t xml:space="preserve">Finalizar frases incompletas de sacks para adolescentes (10 minutos): Evaluar proyecciones inconscientes en la tercera persona bajo la forma de deseos, hostilidades, afectos, amores e impulsos.</w:t>
            </w:r>
          </w:p>
          <w:p w:rsidR="00000000" w:rsidDel="00000000" w:rsidP="00000000" w:rsidRDefault="00000000" w:rsidRPr="00000000" w14:paraId="00000033">
            <w:pPr>
              <w:numPr>
                <w:ilvl w:val="1"/>
                <w:numId w:val="1"/>
              </w:numPr>
              <w:spacing w:after="0" w:afterAutospacing="0" w:line="360" w:lineRule="auto"/>
              <w:ind w:left="1440" w:right="100" w:hanging="360"/>
              <w:jc w:val="both"/>
              <w:rPr>
                <w:highlight w:val="white"/>
                <w:u w:val="none"/>
              </w:rPr>
            </w:pPr>
            <w:r w:rsidDel="00000000" w:rsidR="00000000" w:rsidRPr="00000000">
              <w:rPr>
                <w:highlight w:val="white"/>
                <w:rtl w:val="0"/>
              </w:rPr>
              <w:t xml:space="preserve">Prueba proyectiva de la familia (5 minutos): Evaluar el </w:t>
            </w:r>
            <w:r w:rsidDel="00000000" w:rsidR="00000000" w:rsidRPr="00000000">
              <w:rPr>
                <w:color w:val="202124"/>
                <w:sz w:val="24"/>
                <w:szCs w:val="24"/>
                <w:highlight w:val="white"/>
                <w:rtl w:val="0"/>
              </w:rPr>
              <w:t xml:space="preserve">estado emocional con respecto a su adaptación al medio </w:t>
            </w:r>
            <w:r w:rsidDel="00000000" w:rsidR="00000000" w:rsidRPr="00000000">
              <w:rPr>
                <w:color w:val="202124"/>
                <w:sz w:val="24"/>
                <w:szCs w:val="24"/>
                <w:highlight w:val="white"/>
                <w:rtl w:val="0"/>
              </w:rPr>
              <w:t xml:space="preserve">familiar</w:t>
            </w:r>
            <w:r w:rsidDel="00000000" w:rsidR="00000000" w:rsidRPr="00000000">
              <w:rPr>
                <w:highlight w:val="white"/>
                <w:rtl w:val="0"/>
              </w:rPr>
              <w:t xml:space="preserve">.</w:t>
            </w:r>
          </w:p>
          <w:p w:rsidR="00000000" w:rsidDel="00000000" w:rsidP="00000000" w:rsidRDefault="00000000" w:rsidRPr="00000000" w14:paraId="00000034">
            <w:pPr>
              <w:numPr>
                <w:ilvl w:val="1"/>
                <w:numId w:val="1"/>
              </w:numPr>
              <w:spacing w:after="0" w:afterAutospacing="0" w:line="360" w:lineRule="auto"/>
              <w:ind w:left="1440" w:right="100" w:hanging="360"/>
              <w:jc w:val="both"/>
              <w:rPr>
                <w:highlight w:val="white"/>
              </w:rPr>
            </w:pPr>
            <w:r w:rsidDel="00000000" w:rsidR="00000000" w:rsidRPr="00000000">
              <w:rPr>
                <w:highlight w:val="white"/>
                <w:rtl w:val="0"/>
              </w:rPr>
              <w:t xml:space="preserve">Prueba proyectiva de la figura humana (5 minutos): Evaluar </w:t>
            </w:r>
            <w:r w:rsidDel="00000000" w:rsidR="00000000" w:rsidRPr="00000000">
              <w:rPr>
                <w:color w:val="202124"/>
                <w:sz w:val="24"/>
                <w:szCs w:val="24"/>
                <w:highlight w:val="white"/>
                <w:rtl w:val="0"/>
              </w:rPr>
              <w:t xml:space="preserve">nivel de desarrollo del niño, su entorno, actitudes y preocupaciones</w:t>
            </w:r>
          </w:p>
          <w:p w:rsidR="00000000" w:rsidDel="00000000" w:rsidP="00000000" w:rsidRDefault="00000000" w:rsidRPr="00000000" w14:paraId="00000035">
            <w:pPr>
              <w:numPr>
                <w:ilvl w:val="1"/>
                <w:numId w:val="1"/>
              </w:numPr>
              <w:spacing w:after="200" w:line="360" w:lineRule="auto"/>
              <w:ind w:left="708.6614173228347" w:right="100" w:hanging="360"/>
              <w:jc w:val="both"/>
            </w:pPr>
            <w:r w:rsidDel="00000000" w:rsidR="00000000" w:rsidRPr="00000000">
              <w:rPr>
                <w:rtl w:val="0"/>
              </w:rPr>
              <w:t xml:space="preserve">Resolución de dudas y retroalimentación sobre el inicio del proceso terapéutico (10 minutos).</w:t>
            </w:r>
          </w:p>
          <w:p w:rsidR="00000000" w:rsidDel="00000000" w:rsidP="00000000" w:rsidRDefault="00000000" w:rsidRPr="00000000" w14:paraId="00000036">
            <w:pPr>
              <w:spacing w:after="200" w:line="360" w:lineRule="auto"/>
              <w:ind w:left="708.6614173228347" w:right="100" w:hanging="360"/>
              <w:jc w:val="both"/>
              <w:rPr>
                <w:highlight w:val="white"/>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Cierre de sesión y despedida (5 minutos).</w:t>
            </w:r>
            <w:r w:rsidDel="00000000" w:rsidR="00000000" w:rsidRPr="00000000">
              <w:rPr>
                <w:rtl w:val="0"/>
              </w:rPr>
            </w:r>
          </w:p>
        </w:tc>
        <w:tc>
          <w:tcPr>
            <w:gridSpan w:val="2"/>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9">
            <w:pPr>
              <w:spacing w:after="200" w:line="360" w:lineRule="auto"/>
              <w:ind w:left="720" w:right="100" w:hanging="22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Formato electrónico de la página Olivia de asistencia por sesión.</w:t>
            </w:r>
          </w:p>
          <w:p w:rsidR="00000000" w:rsidDel="00000000" w:rsidP="00000000" w:rsidRDefault="00000000" w:rsidRPr="00000000" w14:paraId="0000003A">
            <w:pPr>
              <w:spacing w:after="200" w:line="360" w:lineRule="auto"/>
              <w:ind w:left="720" w:right="100" w:hanging="220"/>
              <w:jc w:val="both"/>
              <w:rPr/>
            </w:pPr>
            <w:r w:rsidDel="00000000" w:rsidR="00000000" w:rsidRPr="00000000">
              <w:rPr>
                <w:rtl w:val="0"/>
              </w:rPr>
              <w:t xml:space="preserve">- Formato de prueba de frases incompletas de sacks para adolescentes.</w:t>
            </w:r>
          </w:p>
          <w:p w:rsidR="00000000" w:rsidDel="00000000" w:rsidP="00000000" w:rsidRDefault="00000000" w:rsidRPr="00000000" w14:paraId="0000003B">
            <w:pPr>
              <w:spacing w:after="200" w:line="360" w:lineRule="auto"/>
              <w:ind w:left="720" w:right="100" w:hanging="220"/>
              <w:jc w:val="both"/>
              <w:rPr/>
            </w:pPr>
            <w:r w:rsidDel="00000000" w:rsidR="00000000" w:rsidRPr="00000000">
              <w:rPr>
                <w:rtl w:val="0"/>
              </w:rPr>
              <w:t xml:space="preserve">- Hoja en blanco para las pruebas proyectivas. </w:t>
            </w:r>
          </w:p>
          <w:p w:rsidR="00000000" w:rsidDel="00000000" w:rsidP="00000000" w:rsidRDefault="00000000" w:rsidRPr="00000000" w14:paraId="0000003C">
            <w:pPr>
              <w:spacing w:after="200" w:line="360" w:lineRule="auto"/>
              <w:ind w:left="720" w:right="100" w:hanging="22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Cuaderno de notas.</w:t>
            </w:r>
          </w:p>
          <w:p w:rsidR="00000000" w:rsidDel="00000000" w:rsidP="00000000" w:rsidRDefault="00000000" w:rsidRPr="00000000" w14:paraId="0000003D">
            <w:pPr>
              <w:spacing w:after="200" w:line="360" w:lineRule="auto"/>
              <w:ind w:left="720" w:right="100" w:hanging="22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Lapiceros.</w:t>
            </w:r>
          </w:p>
        </w:tc>
      </w:tr>
      <w:tr>
        <w:trPr>
          <w:cantSplit w:val="0"/>
          <w:trHeight w:val="1100" w:hRule="atLeast"/>
          <w:tblHeader w:val="0"/>
        </w:trPr>
        <w:tc>
          <w:tcPr>
            <w:gridSpan w:val="3"/>
            <w:tcBorders>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3F">
            <w:pPr>
              <w:spacing w:after="120" w:before="120" w:line="360" w:lineRule="auto"/>
              <w:jc w:val="center"/>
              <w:rPr>
                <w:b w:val="1"/>
                <w:color w:val="ffffff"/>
              </w:rPr>
            </w:pPr>
            <w:r w:rsidDel="00000000" w:rsidR="00000000" w:rsidRPr="00000000">
              <w:rPr>
                <w:b w:val="1"/>
                <w:color w:val="ffffff"/>
                <w:rtl w:val="0"/>
              </w:rPr>
              <w:t xml:space="preserve">Plan paralelo</w:t>
            </w:r>
          </w:p>
        </w:tc>
        <w:tc>
          <w:tcPr>
            <w:gridSpan w:val="2"/>
            <w:tcBorders>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42">
            <w:pPr>
              <w:spacing w:after="120" w:before="120" w:line="360" w:lineRule="auto"/>
              <w:jc w:val="center"/>
              <w:rPr>
                <w:b w:val="1"/>
                <w:color w:val="ffffff"/>
              </w:rPr>
            </w:pPr>
            <w:r w:rsidDel="00000000" w:rsidR="00000000" w:rsidRPr="00000000">
              <w:rPr>
                <w:b w:val="1"/>
                <w:color w:val="ffffff"/>
                <w:rtl w:val="0"/>
              </w:rPr>
              <w:t xml:space="preserve">Materiales y recursos</w:t>
            </w:r>
          </w:p>
        </w:tc>
      </w:tr>
      <w:tr>
        <w:trPr>
          <w:cantSplit w:val="0"/>
          <w:trHeight w:val="1415" w:hRule="atLeast"/>
          <w:tblHeader w:val="0"/>
        </w:trPr>
        <w:tc>
          <w:tcPr>
            <w:gridSpan w:val="3"/>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4">
            <w:pPr>
              <w:spacing w:after="200" w:line="360" w:lineRule="auto"/>
              <w:jc w:val="both"/>
              <w:rPr>
                <w:highlight w:val="white"/>
              </w:rPr>
            </w:pPr>
            <w:r w:rsidDel="00000000" w:rsidR="00000000" w:rsidRPr="00000000">
              <w:rPr>
                <w:highlight w:val="white"/>
                <w:rtl w:val="0"/>
              </w:rPr>
              <w:t xml:space="preserve">Economía de fichas. En un lugar visible se colocará el registro de conductas, donde se colocará una -------- inmediatamente después de que la paciente realice una conducta objetivo. Se explicará la importancia de no dejar pasar una conducta sin ser reforzada en el registro. Se aclarará que no se deberá retirar fichas de la tabla como “castigo”. </w:t>
            </w:r>
          </w:p>
          <w:p w:rsidR="00000000" w:rsidDel="00000000" w:rsidP="00000000" w:rsidRDefault="00000000" w:rsidRPr="00000000" w14:paraId="00000045">
            <w:pPr>
              <w:spacing w:after="200" w:line="360" w:lineRule="auto"/>
              <w:jc w:val="both"/>
              <w:rPr>
                <w:highlight w:val="white"/>
              </w:rPr>
            </w:pPr>
            <w:r w:rsidDel="00000000" w:rsidR="00000000" w:rsidRPr="00000000">
              <w:rPr>
                <w:rtl w:val="0"/>
              </w:rPr>
            </w:r>
          </w:p>
          <w:p w:rsidR="00000000" w:rsidDel="00000000" w:rsidP="00000000" w:rsidRDefault="00000000" w:rsidRPr="00000000" w14:paraId="00000046">
            <w:pPr>
              <w:spacing w:after="200" w:line="360" w:lineRule="auto"/>
              <w:jc w:val="both"/>
              <w:rPr>
                <w:highlight w:val="white"/>
              </w:rPr>
            </w:pPr>
            <w:r w:rsidDel="00000000" w:rsidR="00000000" w:rsidRPr="00000000">
              <w:rPr>
                <w:highlight w:val="white"/>
                <w:rtl w:val="0"/>
              </w:rPr>
              <w:t xml:space="preserve">Diario de autoestima: Se dará a la paciente un registro semanal en el cual deberá contestar las preguntas con el fin de mejorar su autoestima. </w:t>
            </w:r>
          </w:p>
        </w:tc>
        <w:tc>
          <w:tcPr>
            <w:gridSpan w:val="2"/>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9">
            <w:pPr>
              <w:spacing w:after="120" w:before="120" w:line="360" w:lineRule="auto"/>
              <w:jc w:val="both"/>
              <w:rPr/>
            </w:pPr>
            <w:r w:rsidDel="00000000" w:rsidR="00000000" w:rsidRPr="00000000">
              <w:rPr>
                <w:rtl w:val="0"/>
              </w:rPr>
              <w:t xml:space="preserve"> Cartel de registro de conductas.</w:t>
            </w:r>
          </w:p>
          <w:p w:rsidR="00000000" w:rsidDel="00000000" w:rsidP="00000000" w:rsidRDefault="00000000" w:rsidRPr="00000000" w14:paraId="0000004A">
            <w:pPr>
              <w:spacing w:after="120" w:before="120" w:line="360" w:lineRule="auto"/>
              <w:jc w:val="both"/>
              <w:rPr/>
            </w:pPr>
            <w:r w:rsidDel="00000000" w:rsidR="00000000" w:rsidRPr="00000000">
              <w:rPr>
                <w:rtl w:val="0"/>
              </w:rPr>
              <w:t xml:space="preserve">Fichas (caritas).   </w:t>
            </w:r>
          </w:p>
          <w:p w:rsidR="00000000" w:rsidDel="00000000" w:rsidP="00000000" w:rsidRDefault="00000000" w:rsidRPr="00000000" w14:paraId="0000004B">
            <w:pPr>
              <w:spacing w:after="120" w:before="120" w:line="360" w:lineRule="auto"/>
              <w:jc w:val="both"/>
              <w:rPr/>
            </w:pPr>
            <w:r w:rsidDel="00000000" w:rsidR="00000000" w:rsidRPr="00000000">
              <w:rPr>
                <w:rtl w:val="0"/>
              </w:rPr>
              <w:t xml:space="preserve">Registo de autoestima. </w:t>
            </w:r>
          </w:p>
        </w:tc>
      </w:tr>
      <w:tr>
        <w:trPr>
          <w:cantSplit w:val="0"/>
          <w:trHeight w:val="785" w:hRule="atLeast"/>
          <w:tblHeader w:val="0"/>
        </w:trPr>
        <w:tc>
          <w:tcPr>
            <w:gridSpan w:val="5"/>
            <w:tcBorders>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4D">
            <w:pPr>
              <w:spacing w:after="120" w:before="120" w:line="360" w:lineRule="auto"/>
              <w:jc w:val="center"/>
              <w:rPr>
                <w:b w:val="1"/>
                <w:color w:val="ffffff"/>
              </w:rPr>
            </w:pPr>
            <w:r w:rsidDel="00000000" w:rsidR="00000000" w:rsidRPr="00000000">
              <w:rPr>
                <w:b w:val="1"/>
                <w:color w:val="ffffff"/>
                <w:rtl w:val="0"/>
              </w:rPr>
              <w:t xml:space="preserve">Área de evaluación</w:t>
            </w:r>
          </w:p>
        </w:tc>
      </w:tr>
      <w:tr>
        <w:trPr>
          <w:cantSplit w:val="0"/>
          <w:trHeight w:val="1415" w:hRule="atLeast"/>
          <w:tblHeader w:val="0"/>
        </w:trPr>
        <w:tc>
          <w:tcPr>
            <w:gridSpan w:val="5"/>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2">
            <w:pPr>
              <w:spacing w:after="120" w:before="120" w:line="360" w:lineRule="auto"/>
              <w:jc w:val="both"/>
              <w:rPr/>
            </w:pPr>
            <w:r w:rsidDel="00000000" w:rsidR="00000000" w:rsidRPr="00000000">
              <w:rPr>
                <w:rtl w:val="0"/>
              </w:rPr>
              <w:t xml:space="preserve">A través de la observación se evaluará la actitud de la paciente respecto al motivo de consulta que presenta la paciente. Se pretende conocer los acontecimientos precedentes al motivo de consulta.  Utilizando el examen del estado mental el cual permite el análisis de la relación entre el lenguaje verbal y no verbal, esto además permite profundizar en lo descrito por los padres del paciente. Además, con la prueba proyectiva de persona bajo la lluvia se evaluará la idea de el paciente bajo una condición ambiental lluviosa, en donde esta representa un elemento perturbador y la interacción con este ambiente genera una idea de cómo el individuo reacciona con defensa ante este ambiente. Evaluar e identificar las </w:t>
            </w:r>
            <w:r w:rsidDel="00000000" w:rsidR="00000000" w:rsidRPr="00000000">
              <w:rPr>
                <w:color w:val="202124"/>
                <w:highlight w:val="white"/>
                <w:rtl w:val="0"/>
              </w:rPr>
              <w:t xml:space="preserve">proyecciones inconscientes del estado emocional con respecto a su adaptación al medio familiar, además personalidad, así como el universo emocional subyacente. </w:t>
            </w:r>
            <w:r w:rsidDel="00000000" w:rsidR="00000000" w:rsidRPr="00000000">
              <w:rPr>
                <w:rtl w:val="0"/>
              </w:rPr>
            </w:r>
          </w:p>
        </w:tc>
      </w:tr>
    </w:tbl>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