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B842B" w14:textId="77777777" w:rsidR="000321B4" w:rsidRDefault="000321B4" w:rsidP="000321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321B4" w14:paraId="2176B775" w14:textId="77777777" w:rsidTr="00EA1898">
        <w:tc>
          <w:tcPr>
            <w:tcW w:w="8828" w:type="dxa"/>
            <w:gridSpan w:val="5"/>
            <w:shd w:val="clear" w:color="auto" w:fill="943734"/>
            <w:vAlign w:val="center"/>
          </w:tcPr>
          <w:p w14:paraId="0B0A33ED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0321B4" w14:paraId="00390936" w14:textId="77777777" w:rsidTr="00EA1898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6268CB5C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94E69AD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0321B4" w14:paraId="64EED450" w14:textId="77777777" w:rsidTr="00EA1898">
        <w:tc>
          <w:tcPr>
            <w:tcW w:w="2689" w:type="dxa"/>
            <w:shd w:val="clear" w:color="auto" w:fill="C0504D"/>
            <w:vAlign w:val="center"/>
          </w:tcPr>
          <w:p w14:paraId="27231DA8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93582FD" w14:textId="0BDFA49E" w:rsidR="000321B4" w:rsidRPr="006F6A23" w:rsidRDefault="00070C72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0321B4" w14:paraId="248F587F" w14:textId="77777777" w:rsidTr="00EA1898">
        <w:tc>
          <w:tcPr>
            <w:tcW w:w="2689" w:type="dxa"/>
            <w:shd w:val="clear" w:color="auto" w:fill="C0504D"/>
            <w:vAlign w:val="center"/>
          </w:tcPr>
          <w:p w14:paraId="3953E7F1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2F5CB16" w14:textId="222F76E0" w:rsidR="000321B4" w:rsidRPr="006F6A23" w:rsidRDefault="00070C72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22 de marzo </w:t>
            </w:r>
            <w:r w:rsidR="000321B4">
              <w:rPr>
                <w:rFonts w:ascii="Arial" w:eastAsia="Arial" w:hAnsi="Arial" w:cs="Arial"/>
                <w:color w:val="000000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A7CF039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76187D64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0321B4" w14:paraId="53CC5DDD" w14:textId="77777777" w:rsidTr="00EA1898">
        <w:tc>
          <w:tcPr>
            <w:tcW w:w="2689" w:type="dxa"/>
            <w:shd w:val="clear" w:color="auto" w:fill="C0504D"/>
            <w:vAlign w:val="center"/>
          </w:tcPr>
          <w:p w14:paraId="2A42BAA8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CFF938D" w14:textId="398F98A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actual de un</w:t>
            </w:r>
            <w:r w:rsidR="00070C72">
              <w:rPr>
                <w:rFonts w:ascii="Arial" w:eastAsia="Arial" w:hAnsi="Arial" w:cs="Arial"/>
                <w:color w:val="000000"/>
              </w:rPr>
              <w:t xml:space="preserve"> adolescente de 19 años </w:t>
            </w:r>
            <w:r w:rsidR="00FD6026"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or medio de la entrevista estructurada para adultos</w:t>
            </w:r>
          </w:p>
        </w:tc>
      </w:tr>
      <w:tr w:rsidR="000321B4" w14:paraId="603C318F" w14:textId="77777777" w:rsidTr="00EA1898">
        <w:tc>
          <w:tcPr>
            <w:tcW w:w="8828" w:type="dxa"/>
            <w:gridSpan w:val="5"/>
            <w:shd w:val="clear" w:color="auto" w:fill="943734"/>
          </w:tcPr>
          <w:p w14:paraId="6239D8BA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0321B4" w14:paraId="6A17DB0E" w14:textId="77777777" w:rsidTr="00EA1898">
        <w:tc>
          <w:tcPr>
            <w:tcW w:w="2689" w:type="dxa"/>
            <w:shd w:val="clear" w:color="auto" w:fill="C0504D"/>
            <w:vAlign w:val="center"/>
          </w:tcPr>
          <w:p w14:paraId="00461A90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C75B119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F6A23">
              <w:rPr>
                <w:rFonts w:ascii="Arial" w:eastAsia="Times New Roman" w:hAnsi="Arial" w:cs="Arial"/>
                <w:color w:val="000000"/>
              </w:rPr>
              <w:t>Conocer el historial clínico e indagar el motivo de consulta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paciente, por medio de la entrevista estructurada </w:t>
            </w:r>
            <w:r>
              <w:rPr>
                <w:rFonts w:ascii="Arial" w:eastAsia="Times New Roman" w:hAnsi="Arial" w:cs="Arial"/>
                <w:color w:val="000000"/>
              </w:rPr>
              <w:t>para adultos</w:t>
            </w:r>
            <w:r w:rsidRPr="006F6A23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 xml:space="preserve"> Ampliar información sobre el contexto social, personal, familiar, laboral y médico de la paciente.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Además, brindar documentos administrativos de clínica</w:t>
            </w:r>
            <w:r>
              <w:rPr>
                <w:rFonts w:ascii="Arial" w:eastAsia="Times New Roman" w:hAnsi="Arial" w:cs="Arial"/>
                <w:color w:val="000000"/>
              </w:rPr>
              <w:t xml:space="preserve">: carta de compromiso y carta de responsabilidad. </w:t>
            </w:r>
          </w:p>
        </w:tc>
      </w:tr>
      <w:tr w:rsidR="000321B4" w14:paraId="5D2E2E0B" w14:textId="77777777" w:rsidTr="00EA1898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03BA18C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AB13C31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6F6A23">
              <w:rPr>
                <w:rFonts w:ascii="Arial" w:hAnsi="Arial" w:cs="Arial"/>
              </w:rPr>
              <w:t>Información general</w:t>
            </w:r>
            <w:r>
              <w:rPr>
                <w:rFonts w:ascii="Arial" w:hAnsi="Arial" w:cs="Arial"/>
              </w:rPr>
              <w:t>:</w:t>
            </w:r>
            <w:r w:rsidRPr="006F6A23">
              <w:rPr>
                <w:rFonts w:ascii="Arial" w:hAnsi="Arial" w:cs="Arial"/>
              </w:rPr>
              <w:t xml:space="preserve"> indagar el motivo de consulta</w:t>
            </w:r>
          </w:p>
          <w:p w14:paraId="7C5F16D0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</w:t>
            </w:r>
            <w:r w:rsidRPr="006F6A23">
              <w:rPr>
                <w:rFonts w:ascii="Arial" w:hAnsi="Arial" w:cs="Arial"/>
              </w:rPr>
              <w:t xml:space="preserve"> familiar</w:t>
            </w:r>
            <w:r>
              <w:rPr>
                <w:rFonts w:ascii="Arial" w:hAnsi="Arial" w:cs="Arial"/>
              </w:rPr>
              <w:t xml:space="preserve"> para conocer la dinámica en casa y las relaciones entre ellos</w:t>
            </w:r>
          </w:p>
          <w:p w14:paraId="66FB22DF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laboral para conocer la profesión de la paciente, cómo lo percibe y cómo se relaciona en él.</w:t>
            </w:r>
          </w:p>
          <w:p w14:paraId="4B75A1D9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 social para indagar las relaciones interpersonales y cómo percibe a su ambiente</w:t>
            </w:r>
          </w:p>
          <w:p w14:paraId="7ACEDDB1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 clínica para conocer el desarrollo de la paciente.</w:t>
            </w:r>
          </w:p>
          <w:p w14:paraId="6D1BC3A9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Historial médico para indagar la salud de la paciente y el desarrollo de su enfermedad</w:t>
            </w:r>
          </w:p>
        </w:tc>
      </w:tr>
      <w:tr w:rsidR="000321B4" w14:paraId="07736BCF" w14:textId="77777777" w:rsidTr="00EA1898">
        <w:tc>
          <w:tcPr>
            <w:tcW w:w="6621" w:type="dxa"/>
            <w:gridSpan w:val="3"/>
            <w:shd w:val="clear" w:color="auto" w:fill="943734"/>
            <w:vAlign w:val="center"/>
          </w:tcPr>
          <w:p w14:paraId="4FA93B61" w14:textId="77777777" w:rsidR="000321B4" w:rsidRPr="006F6A23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A57DAD8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321B4" w14:paraId="3138251C" w14:textId="77777777" w:rsidTr="00EA1898">
        <w:tc>
          <w:tcPr>
            <w:tcW w:w="6621" w:type="dxa"/>
            <w:gridSpan w:val="3"/>
            <w:vAlign w:val="center"/>
          </w:tcPr>
          <w:p w14:paraId="71FBA7C8" w14:textId="77777777" w:rsidR="000321B4" w:rsidRDefault="000321B4" w:rsidP="00EA189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lang w:eastAsia="es-GT"/>
              </w:rPr>
              <w:t>Saludo: se recibirá a la paciente en la plataforma en línea Olivia Health. Luego, se procede a p</w:t>
            </w:r>
            <w:r w:rsidRPr="00667F80">
              <w:rPr>
                <w:rFonts w:ascii="Arial" w:eastAsia="Times New Roman" w:hAnsi="Arial" w:cs="Arial"/>
                <w:color w:val="000000"/>
                <w:lang w:eastAsia="es-GT"/>
              </w:rPr>
              <w:t>resentarse con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 ella y preguntarle cómo está. Asimismo, e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stablecer rapport con </w:t>
            </w:r>
            <w:r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El objetivo es crear una alianza terapéutica junto a la paciente, tratando de conocer sus gustos e intereses y preguntarle de su semana.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 Después, se procede a</w:t>
            </w:r>
            <w:r w:rsidRPr="00667F80">
              <w:rPr>
                <w:rFonts w:ascii="Arial" w:eastAsia="Times New Roman" w:hAnsi="Arial" w:cs="Arial"/>
                <w:color w:val="000000"/>
                <w:lang w:eastAsia="es-GT"/>
              </w:rPr>
              <w:t xml:space="preserve"> explicar el rol de un psicólogo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, mencionando que se le estará apoyando en lo que se pueda (7 minutos). </w:t>
            </w:r>
          </w:p>
          <w:p w14:paraId="5E609DB7" w14:textId="77777777" w:rsidR="000321B4" w:rsidRPr="00667F80" w:rsidRDefault="000321B4" w:rsidP="00EA1898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</w:p>
          <w:p w14:paraId="3B8F4B46" w14:textId="77777777" w:rsidR="000321B4" w:rsidRDefault="000321B4" w:rsidP="00EA1898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Se prosigue con la solicitud de </w:t>
            </w:r>
            <w:r w:rsidRPr="00667F80">
              <w:rPr>
                <w:rFonts w:ascii="Arial" w:eastAsia="Times New Roman" w:hAnsi="Arial" w:cs="Arial"/>
                <w:color w:val="000000"/>
              </w:rPr>
              <w:t>firma de</w:t>
            </w:r>
            <w:r>
              <w:rPr>
                <w:rFonts w:ascii="Arial" w:eastAsia="Times New Roman" w:hAnsi="Arial" w:cs="Arial"/>
                <w:color w:val="000000"/>
              </w:rPr>
              <w:t xml:space="preserve"> los do</w:t>
            </w:r>
            <w:r w:rsidRPr="00667F80">
              <w:rPr>
                <w:rFonts w:ascii="Arial" w:eastAsia="Times New Roman" w:hAnsi="Arial" w:cs="Arial"/>
                <w:color w:val="000000"/>
              </w:rPr>
              <w:t>cumentos administrativos de clínica</w:t>
            </w:r>
            <w:r>
              <w:rPr>
                <w:rFonts w:ascii="Arial" w:eastAsia="Times New Roman" w:hAnsi="Arial" w:cs="Arial"/>
                <w:color w:val="000000"/>
              </w:rPr>
              <w:t xml:space="preserve">: carta de compromiso y carta de responsabilidad (3 minutos). </w:t>
            </w:r>
          </w:p>
          <w:p w14:paraId="03479573" w14:textId="77777777" w:rsidR="000321B4" w:rsidRPr="00667F80" w:rsidRDefault="000321B4" w:rsidP="00EA1898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C3D0829" w14:textId="77777777" w:rsidR="000321B4" w:rsidRDefault="000321B4" w:rsidP="00EA1898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Actividad: r</w:t>
            </w:r>
            <w:r w:rsidRPr="00667F80">
              <w:rPr>
                <w:rFonts w:ascii="Arial" w:eastAsia="Times New Roman" w:hAnsi="Arial" w:cs="Arial"/>
                <w:color w:val="000000"/>
              </w:rPr>
              <w:t>ealizar preguntas concretas sobre la problemática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paciente</w:t>
            </w:r>
            <w:r>
              <w:rPr>
                <w:rFonts w:ascii="Arial" w:eastAsia="Times New Roman" w:hAnsi="Arial" w:cs="Arial"/>
                <w:color w:val="000000"/>
              </w:rPr>
              <w:t xml:space="preserve"> y el historial clínico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por medio de la entrevista estructurada</w:t>
            </w:r>
            <w:r>
              <w:rPr>
                <w:rFonts w:ascii="Arial" w:eastAsia="Times New Roman" w:hAnsi="Arial" w:cs="Arial"/>
                <w:color w:val="000000"/>
              </w:rPr>
              <w:t xml:space="preserve"> para adultos</w:t>
            </w:r>
            <w:r w:rsidRPr="00667F80">
              <w:rPr>
                <w:rFonts w:ascii="Arial" w:eastAsia="Times New Roman" w:hAnsi="Arial" w:cs="Arial"/>
                <w:color w:val="000000"/>
              </w:rPr>
              <w:t>. </w:t>
            </w:r>
            <w:r>
              <w:rPr>
                <w:rFonts w:ascii="Arial" w:eastAsia="Times New Roman" w:hAnsi="Arial" w:cs="Arial"/>
                <w:color w:val="000000"/>
              </w:rPr>
              <w:t>Indagar información sobre el motivo de consulta, historial médico, área laboral, relaciones interpersonales y dinámica familiar (40 minutos).</w:t>
            </w:r>
          </w:p>
          <w:p w14:paraId="7C6EED40" w14:textId="77777777" w:rsidR="000321B4" w:rsidRPr="00667F80" w:rsidRDefault="000321B4" w:rsidP="00EA1898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690B7CC" w14:textId="77777777" w:rsidR="000321B4" w:rsidRPr="00612540" w:rsidRDefault="000321B4" w:rsidP="00EA1898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y explicarle que la otra semana se estarán realizando pruebas (3 minutos).</w:t>
            </w:r>
          </w:p>
        </w:tc>
        <w:tc>
          <w:tcPr>
            <w:tcW w:w="2207" w:type="dxa"/>
            <w:gridSpan w:val="2"/>
            <w:vAlign w:val="center"/>
          </w:tcPr>
          <w:p w14:paraId="38E7D737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Computadora, f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ormato de entrevista para </w:t>
            </w:r>
            <w:r>
              <w:rPr>
                <w:rFonts w:ascii="Arial" w:eastAsia="Times New Roman" w:hAnsi="Arial" w:cs="Arial"/>
                <w:color w:val="000000"/>
              </w:rPr>
              <w:t>adulto</w:t>
            </w:r>
            <w:r w:rsidRPr="00667F80">
              <w:rPr>
                <w:rFonts w:ascii="Arial" w:eastAsia="Times New Roman" w:hAnsi="Arial" w:cs="Arial"/>
                <w:color w:val="000000"/>
              </w:rPr>
              <w:t>s, carta de compromiso, carta de responsabilidad, bolígrafo, papel en blanco.  </w:t>
            </w:r>
          </w:p>
        </w:tc>
      </w:tr>
      <w:tr w:rsidR="000321B4" w14:paraId="1382F499" w14:textId="77777777" w:rsidTr="00EA1898">
        <w:tc>
          <w:tcPr>
            <w:tcW w:w="6621" w:type="dxa"/>
            <w:gridSpan w:val="3"/>
            <w:shd w:val="clear" w:color="auto" w:fill="943734"/>
            <w:vAlign w:val="center"/>
          </w:tcPr>
          <w:p w14:paraId="51F46BA0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8D1CBC4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321B4" w14:paraId="66DF427C" w14:textId="77777777" w:rsidTr="00EA1898">
        <w:tc>
          <w:tcPr>
            <w:tcW w:w="6621" w:type="dxa"/>
            <w:gridSpan w:val="3"/>
            <w:vAlign w:val="center"/>
          </w:tcPr>
          <w:p w14:paraId="21EE559E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4F57658A" w14:textId="77777777" w:rsidR="000321B4" w:rsidRDefault="000321B4" w:rsidP="00EA1898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0321B4" w14:paraId="7BDDA57D" w14:textId="77777777" w:rsidTr="00EA1898">
        <w:tc>
          <w:tcPr>
            <w:tcW w:w="8828" w:type="dxa"/>
            <w:gridSpan w:val="5"/>
            <w:shd w:val="clear" w:color="auto" w:fill="943734"/>
            <w:vAlign w:val="center"/>
          </w:tcPr>
          <w:p w14:paraId="1E0689B5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321B4" w14:paraId="64D6A083" w14:textId="77777777" w:rsidTr="00EA1898">
        <w:tc>
          <w:tcPr>
            <w:tcW w:w="8828" w:type="dxa"/>
            <w:gridSpan w:val="5"/>
            <w:vAlign w:val="center"/>
          </w:tcPr>
          <w:p w14:paraId="0122AA38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29E8D8EC" w14:textId="77777777" w:rsidR="000321B4" w:rsidRDefault="000321B4" w:rsidP="00EA1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E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ntrevista </w:t>
            </w:r>
            <w:r>
              <w:rPr>
                <w:rFonts w:ascii="Arial" w:eastAsia="Arial" w:hAnsi="Arial" w:cs="Arial"/>
                <w:color w:val="000000"/>
              </w:rPr>
              <w:t xml:space="preserve">estructurada para adultos: tiene como objetivo indagar información de la historia clínica sobre la paciente. </w:t>
            </w:r>
          </w:p>
        </w:tc>
      </w:tr>
    </w:tbl>
    <w:p w14:paraId="18D8B193" w14:textId="77777777" w:rsidR="000321B4" w:rsidRDefault="000321B4" w:rsidP="000321B4"/>
    <w:p w14:paraId="4C210674" w14:textId="77777777" w:rsidR="000321B4" w:rsidRDefault="000321B4" w:rsidP="000321B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2A0176DE" w14:textId="77777777" w:rsidR="000321B4" w:rsidRDefault="000321B4" w:rsidP="000321B4"/>
    <w:p w14:paraId="5513D239" w14:textId="77777777" w:rsidR="000321B4" w:rsidRDefault="000321B4"/>
    <w:sectPr w:rsidR="000321B4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9FD9D" w14:textId="77777777" w:rsidR="0096728D" w:rsidRPr="00A347F0" w:rsidRDefault="00FD602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8274862" wp14:editId="3610851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B4"/>
    <w:rsid w:val="000321B4"/>
    <w:rsid w:val="00070C72"/>
    <w:rsid w:val="00FD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D578A"/>
  <w15:chartTrackingRefBased/>
  <w15:docId w15:val="{8482105D-219B-4AD6-A12B-831F17C6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1B4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0321B4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0321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2</cp:revision>
  <dcterms:created xsi:type="dcterms:W3CDTF">2021-03-20T22:50:00Z</dcterms:created>
  <dcterms:modified xsi:type="dcterms:W3CDTF">2021-03-20T23:04:00Z</dcterms:modified>
</cp:coreProperties>
</file>