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CB9" w:rsidRDefault="00460CB9">
      <w:pPr>
        <w:widowControl w:val="0"/>
        <w:pBdr>
          <w:top w:val="nil"/>
          <w:left w:val="nil"/>
          <w:bottom w:val="nil"/>
          <w:right w:val="nil"/>
          <w:between w:val="nil"/>
        </w:pBdr>
        <w:spacing w:after="0" w:line="276" w:lineRule="auto"/>
        <w:rPr>
          <w:rFonts w:ascii="Arial" w:eastAsia="Arial" w:hAnsi="Arial" w:cs="Arial"/>
          <w:color w:val="000000"/>
        </w:rPr>
      </w:pP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460CB9">
        <w:tc>
          <w:tcPr>
            <w:tcW w:w="8828" w:type="dxa"/>
            <w:gridSpan w:val="5"/>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rsidR="00460CB9" w:rsidRDefault="00EF18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David Bollat Spillari</w:t>
            </w: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rsidR="00460CB9" w:rsidRDefault="00EF18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A.P.U.</w:t>
            </w: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rsidR="00460CB9" w:rsidRDefault="00CE460B" w:rsidP="00CE46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r w:rsidR="00EF180B">
              <w:rPr>
                <w:rFonts w:ascii="Arial" w:eastAsia="Arial" w:hAnsi="Arial" w:cs="Arial"/>
                <w:color w:val="000000"/>
              </w:rPr>
              <w:t xml:space="preserve"> de </w:t>
            </w:r>
            <w:r>
              <w:rPr>
                <w:rFonts w:ascii="Arial" w:eastAsia="Arial" w:hAnsi="Arial" w:cs="Arial"/>
                <w:color w:val="000000"/>
              </w:rPr>
              <w:t>octubre</w:t>
            </w:r>
            <w:r w:rsidR="00EF180B">
              <w:rPr>
                <w:rFonts w:ascii="Arial" w:eastAsia="Arial" w:hAnsi="Arial" w:cs="Arial"/>
                <w:color w:val="000000"/>
              </w:rPr>
              <w:t xml:space="preserve"> del 2021 (9:15 a.m.)</w:t>
            </w:r>
          </w:p>
        </w:tc>
        <w:tc>
          <w:tcPr>
            <w:tcW w:w="1701" w:type="dxa"/>
            <w:gridSpan w:val="2"/>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rsidR="00460CB9" w:rsidRDefault="00CE46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10</w:t>
            </w: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rsidR="00460CB9" w:rsidRDefault="00EF180B">
            <w:pPr>
              <w:spacing w:before="240" w:after="240"/>
              <w:jc w:val="both"/>
              <w:rPr>
                <w:rFonts w:ascii="Arial" w:eastAsia="Arial" w:hAnsi="Arial" w:cs="Arial"/>
              </w:rPr>
            </w:pPr>
            <w:r>
              <w:rPr>
                <w:rFonts w:ascii="Arial" w:eastAsia="Arial" w:hAnsi="Arial" w:cs="Arial"/>
              </w:rPr>
              <w:t>Evaluar la condición actual de una adolescente de 15 años.</w:t>
            </w:r>
          </w:p>
        </w:tc>
      </w:tr>
      <w:tr w:rsidR="00460CB9">
        <w:tc>
          <w:tcPr>
            <w:tcW w:w="8828" w:type="dxa"/>
            <w:gridSpan w:val="5"/>
            <w:shd w:val="clear" w:color="auto" w:fill="943734"/>
          </w:tcPr>
          <w:p w:rsidR="00460CB9" w:rsidRDefault="00460CB9">
            <w:pPr>
              <w:pBdr>
                <w:top w:val="nil"/>
                <w:left w:val="nil"/>
                <w:bottom w:val="nil"/>
                <w:right w:val="nil"/>
                <w:between w:val="nil"/>
              </w:pBdr>
              <w:spacing w:before="120" w:after="120"/>
              <w:rPr>
                <w:rFonts w:ascii="Arial" w:eastAsia="Arial" w:hAnsi="Arial" w:cs="Arial"/>
                <w:color w:val="000000"/>
              </w:rPr>
            </w:pP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rsidR="00460CB9" w:rsidRDefault="00CE460B" w:rsidP="00CE460B">
            <w:pPr>
              <w:pBdr>
                <w:top w:val="nil"/>
                <w:left w:val="nil"/>
                <w:bottom w:val="nil"/>
                <w:right w:val="nil"/>
                <w:between w:val="nil"/>
              </w:pBdr>
              <w:spacing w:before="120" w:after="120"/>
              <w:jc w:val="both"/>
            </w:pPr>
            <w:r>
              <w:rPr>
                <w:rFonts w:ascii="Arial" w:eastAsia="Arial" w:hAnsi="Arial" w:cs="Arial"/>
                <w:color w:val="000000"/>
              </w:rPr>
              <w:t>Dialogar</w:t>
            </w:r>
            <w:r w:rsidRPr="00CE460B">
              <w:rPr>
                <w:rFonts w:ascii="Arial" w:eastAsia="Arial" w:hAnsi="Arial" w:cs="Arial"/>
                <w:color w:val="000000"/>
              </w:rPr>
              <w:t xml:space="preserve"> con la paciente sobre los altos y bajos de la vida con el fin de abordar el ideal</w:t>
            </w:r>
            <w:r>
              <w:rPr>
                <w:rFonts w:ascii="Arial" w:eastAsia="Arial" w:hAnsi="Arial" w:cs="Arial"/>
                <w:color w:val="000000"/>
              </w:rPr>
              <w:t>ismo que finalmente la frustra</w:t>
            </w:r>
            <w:r w:rsidRPr="00CE460B">
              <w:rPr>
                <w:rFonts w:ascii="Arial" w:eastAsia="Arial" w:hAnsi="Arial" w:cs="Arial"/>
                <w:color w:val="000000"/>
              </w:rPr>
              <w:t>. Así, se cuestionarán creencias irracionales asociadas con la perfección contrastándolas con el registro ya realizado.</w:t>
            </w:r>
          </w:p>
        </w:tc>
      </w:tr>
      <w:tr w:rsidR="00460CB9">
        <w:tc>
          <w:tcPr>
            <w:tcW w:w="2689" w:type="dxa"/>
            <w:tcBorders>
              <w:bottom w:val="nil"/>
            </w:tcBorders>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rsidR="00460CB9" w:rsidRDefault="00EF180B">
            <w:pPr>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i/>
                <w:color w:val="000000"/>
                <w:u w:val="single"/>
              </w:rPr>
              <w:t>Rapport</w:t>
            </w:r>
            <w:r>
              <w:rPr>
                <w:rFonts w:ascii="Arial" w:eastAsia="Arial" w:hAnsi="Arial" w:cs="Arial"/>
                <w:color w:val="000000"/>
                <w:u w:val="single"/>
              </w:rPr>
              <w:t>:</w:t>
            </w:r>
            <w:r>
              <w:rPr>
                <w:rFonts w:ascii="Arial" w:eastAsia="Arial" w:hAnsi="Arial" w:cs="Arial"/>
                <w:color w:val="000000"/>
              </w:rPr>
              <w:t xml:space="preserve"> por medio del diálogo, establecer un vínculo de confianza con la paciente mientras esta brinda información relevante al caso.</w:t>
            </w:r>
          </w:p>
          <w:p w:rsidR="00460CB9" w:rsidRDefault="005C7266" w:rsidP="005C7266">
            <w:pPr>
              <w:numPr>
                <w:ilvl w:val="0"/>
                <w:numId w:val="3"/>
              </w:numPr>
              <w:spacing w:before="120" w:after="120"/>
              <w:jc w:val="both"/>
            </w:pPr>
            <w:r>
              <w:rPr>
                <w:rFonts w:ascii="Arial" w:eastAsia="Arial" w:hAnsi="Arial" w:cs="Arial"/>
                <w:color w:val="000000"/>
                <w:u w:val="single"/>
              </w:rPr>
              <w:t>Inteligencia emocional</w:t>
            </w:r>
            <w:r w:rsidR="002130C2">
              <w:rPr>
                <w:rFonts w:ascii="Arial" w:eastAsia="Arial" w:hAnsi="Arial" w:cs="Arial"/>
                <w:color w:val="000000"/>
                <w:u w:val="single"/>
              </w:rPr>
              <w:t>:</w:t>
            </w:r>
            <w:r w:rsidR="002130C2">
              <w:rPr>
                <w:rFonts w:ascii="Arial" w:eastAsia="Arial" w:hAnsi="Arial" w:cs="Arial"/>
                <w:color w:val="000000"/>
              </w:rPr>
              <w:t xml:space="preserve"> </w:t>
            </w:r>
            <w:r>
              <w:rPr>
                <w:rFonts w:ascii="Arial" w:eastAsia="Arial" w:hAnsi="Arial" w:cs="Arial"/>
                <w:color w:val="000000"/>
              </w:rPr>
              <w:t>reducir la frustración por medio del entendimiento de la naturaleza y función de las emociones, facilitando así el autocontrol de las mismas.</w:t>
            </w:r>
          </w:p>
        </w:tc>
      </w:tr>
      <w:tr w:rsidR="00460CB9">
        <w:tc>
          <w:tcPr>
            <w:tcW w:w="6621" w:type="dxa"/>
            <w:gridSpan w:val="3"/>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460CB9">
        <w:tc>
          <w:tcPr>
            <w:tcW w:w="6621" w:type="dxa"/>
            <w:gridSpan w:val="3"/>
            <w:vAlign w:val="center"/>
          </w:tcPr>
          <w:p w:rsidR="00460CB9" w:rsidRDefault="00EF180B">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Saludo y valoración del estado anímico (5 minutos):</w:t>
            </w:r>
            <w:r>
              <w:rPr>
                <w:rFonts w:ascii="Arial" w:eastAsia="Arial" w:hAnsi="Arial" w:cs="Arial"/>
                <w:color w:val="000000"/>
              </w:rPr>
              <w:t xml:space="preserve"> Se dirigirá a la paciente </w:t>
            </w:r>
            <w:r w:rsidR="005949AB">
              <w:rPr>
                <w:rFonts w:ascii="Arial" w:eastAsia="Arial" w:hAnsi="Arial" w:cs="Arial"/>
                <w:color w:val="000000"/>
              </w:rPr>
              <w:t xml:space="preserve">a la sala de espera </w:t>
            </w:r>
            <w:r w:rsidR="00ED384F">
              <w:rPr>
                <w:rFonts w:ascii="Arial" w:eastAsia="Arial" w:hAnsi="Arial" w:cs="Arial"/>
                <w:color w:val="000000"/>
              </w:rPr>
              <w:t>virtual</w:t>
            </w:r>
            <w:r>
              <w:rPr>
                <w:rFonts w:ascii="Arial" w:eastAsia="Arial" w:hAnsi="Arial" w:cs="Arial"/>
                <w:color w:val="000000"/>
              </w:rPr>
              <w:t xml:space="preserve"> y se realizaran las presentaciones necesarias. Posteriormente, el terapeuta realizará una conversación coloquial como medio introductorio a la sesión, </w:t>
            </w:r>
            <w:r w:rsidR="00ED384F">
              <w:rPr>
                <w:rFonts w:ascii="Arial" w:eastAsia="Arial" w:hAnsi="Arial" w:cs="Arial"/>
                <w:color w:val="000000"/>
              </w:rPr>
              <w:t xml:space="preserve">con el fin de poder agilizar planificación </w:t>
            </w:r>
            <w:r>
              <w:rPr>
                <w:rFonts w:ascii="Arial" w:eastAsia="Arial" w:hAnsi="Arial" w:cs="Arial"/>
                <w:color w:val="000000"/>
              </w:rPr>
              <w:t xml:space="preserve">posterior e iniciar el desarrollo de un </w:t>
            </w:r>
            <w:r>
              <w:rPr>
                <w:rFonts w:ascii="Arial" w:eastAsia="Arial" w:hAnsi="Arial" w:cs="Arial"/>
                <w:i/>
                <w:color w:val="000000"/>
              </w:rPr>
              <w:t>rapport</w:t>
            </w:r>
            <w:r>
              <w:rPr>
                <w:rFonts w:ascii="Arial" w:eastAsia="Arial" w:hAnsi="Arial" w:cs="Arial"/>
                <w:color w:val="000000"/>
              </w:rPr>
              <w:t xml:space="preserve"> positivo.</w:t>
            </w:r>
          </w:p>
          <w:p w:rsidR="009C035C" w:rsidRPr="005B6780" w:rsidRDefault="00EF180B" w:rsidP="005B6780">
            <w:pPr>
              <w:numPr>
                <w:ilvl w:val="0"/>
                <w:numId w:val="2"/>
              </w:numPr>
              <w:pBdr>
                <w:top w:val="nil"/>
                <w:left w:val="nil"/>
                <w:bottom w:val="nil"/>
                <w:right w:val="nil"/>
                <w:between w:val="nil"/>
              </w:pBdr>
              <w:spacing w:before="120" w:after="120" w:line="259" w:lineRule="auto"/>
              <w:jc w:val="both"/>
              <w:rPr>
                <w:rFonts w:ascii="Arial" w:eastAsia="Arial" w:hAnsi="Arial" w:cs="Arial"/>
                <w:color w:val="000000"/>
              </w:rPr>
            </w:pPr>
            <w:bookmarkStart w:id="0" w:name="_heading=h.30j0zll" w:colFirst="0" w:colLast="0"/>
            <w:bookmarkEnd w:id="0"/>
            <w:r>
              <w:rPr>
                <w:rFonts w:ascii="Arial" w:eastAsia="Arial" w:hAnsi="Arial" w:cs="Arial"/>
                <w:b/>
                <w:color w:val="000000"/>
              </w:rPr>
              <w:t>Revisión de tareas, establecimiento de agenda y desarrollo general de la sesión (45 minutos):</w:t>
            </w:r>
            <w:r>
              <w:rPr>
                <w:rFonts w:ascii="Arial" w:eastAsia="Arial" w:hAnsi="Arial" w:cs="Arial"/>
                <w:color w:val="000000"/>
              </w:rPr>
              <w:t xml:space="preserve"> Se iniciará de manera formal la sesión, solicitando a la paciente un breve resumen sobre sus vivencias desde la última sesión y como estas le afectaron. Luego, se realizará la actividad planeada, siendo esta la de la </w:t>
            </w:r>
            <w:r w:rsidR="005B6780">
              <w:rPr>
                <w:rFonts w:ascii="Arial" w:eastAsia="Arial" w:hAnsi="Arial" w:cs="Arial"/>
                <w:color w:val="000000"/>
              </w:rPr>
              <w:t xml:space="preserve">psicoeducación en cuanto a </w:t>
            </w:r>
            <w:r w:rsidR="00CE460B">
              <w:rPr>
                <w:rFonts w:ascii="Arial" w:eastAsia="Arial" w:hAnsi="Arial" w:cs="Arial"/>
                <w:color w:val="000000"/>
              </w:rPr>
              <w:t>los altos y bajos de la vida, sus efectos emocionales y la resiliencia</w:t>
            </w:r>
            <w:r w:rsidR="005949AB">
              <w:rPr>
                <w:rFonts w:ascii="Arial" w:eastAsia="Arial" w:hAnsi="Arial" w:cs="Arial"/>
                <w:color w:val="000000"/>
              </w:rPr>
              <w:t>.</w:t>
            </w:r>
            <w:r w:rsidR="00ED1D73">
              <w:rPr>
                <w:rFonts w:ascii="Arial" w:eastAsia="Arial" w:hAnsi="Arial" w:cs="Arial"/>
                <w:color w:val="000000"/>
              </w:rPr>
              <w:t xml:space="preserve"> Para ello, se le pedirá a la paciente que </w:t>
            </w:r>
            <w:r w:rsidR="005B6780">
              <w:rPr>
                <w:rFonts w:ascii="Arial" w:eastAsia="Arial" w:hAnsi="Arial" w:cs="Arial"/>
                <w:color w:val="000000"/>
              </w:rPr>
              <w:t xml:space="preserve">relate lo que ha anotado en su cuaderno de auto-registro, donde se le pidió se analizarán </w:t>
            </w:r>
            <w:r w:rsidR="00CE460B">
              <w:rPr>
                <w:rFonts w:ascii="Arial" w:eastAsia="Arial" w:hAnsi="Arial" w:cs="Arial"/>
                <w:color w:val="000000"/>
              </w:rPr>
              <w:t xml:space="preserve">las emociones y su funcionalidad. Tras esto, se le educará a la paciente en como la vida posee momentos difíciles que no salen acorde a lo esperado. Esto con el fin de proseguir </w:t>
            </w:r>
            <w:r w:rsidR="00CE460B">
              <w:rPr>
                <w:rFonts w:ascii="Arial" w:eastAsia="Arial" w:hAnsi="Arial" w:cs="Arial"/>
                <w:color w:val="000000"/>
              </w:rPr>
              <w:lastRenderedPageBreak/>
              <w:t xml:space="preserve">educando en las repercusiones del perfeccionismo. Tras esto se le preguntará como aplica el perfeccionismo en su vida y como este podría estar ligado con la frustración que siente al fallar. </w:t>
            </w:r>
          </w:p>
          <w:p w:rsidR="00460CB9" w:rsidRDefault="00EF180B">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Asignación de plan paralelo y breve retroalimentación (5 minutos):</w:t>
            </w:r>
            <w:r>
              <w:rPr>
                <w:rFonts w:ascii="Arial" w:eastAsia="Arial" w:hAnsi="Arial" w:cs="Arial"/>
                <w:color w:val="000000"/>
              </w:rPr>
              <w:t xml:space="preserve"> Se marcará el final de la sesión de forma profesional a la hora estipulada (10:15 a.m.) y se resolverá cualquier duda que la paciente tenga sobre la terapia. </w:t>
            </w:r>
          </w:p>
          <w:p w:rsidR="00460CB9" w:rsidRDefault="00EF180B" w:rsidP="00ED1D73">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Despedida (5 minutos):</w:t>
            </w:r>
            <w:r>
              <w:rPr>
                <w:rFonts w:ascii="Arial" w:eastAsia="Arial" w:hAnsi="Arial" w:cs="Arial"/>
                <w:color w:val="000000"/>
              </w:rPr>
              <w:t xml:space="preserve"> Se le animará a la paciente a ser persistente con las sesiones y que no olvidé la puntualidad y constancia de las mismas. Una vez </w:t>
            </w:r>
            <w:r w:rsidR="00ED1D73">
              <w:rPr>
                <w:rFonts w:ascii="Arial" w:eastAsia="Arial" w:hAnsi="Arial" w:cs="Arial"/>
                <w:color w:val="000000"/>
              </w:rPr>
              <w:t>hecho esto</w:t>
            </w:r>
            <w:r>
              <w:rPr>
                <w:rFonts w:ascii="Arial" w:eastAsia="Arial" w:hAnsi="Arial" w:cs="Arial"/>
                <w:color w:val="000000"/>
              </w:rPr>
              <w:t>, ambos se despedirán cordialmente y se dará por acabada la sesión.</w:t>
            </w:r>
          </w:p>
        </w:tc>
        <w:tc>
          <w:tcPr>
            <w:tcW w:w="2207" w:type="dxa"/>
            <w:gridSpan w:val="2"/>
            <w:vAlign w:val="center"/>
          </w:tcPr>
          <w:p w:rsidR="00460CB9" w:rsidRDefault="00EF180B">
            <w:pPr>
              <w:numPr>
                <w:ilvl w:val="0"/>
                <w:numId w:val="5"/>
              </w:numPr>
              <w:pBdr>
                <w:top w:val="nil"/>
                <w:left w:val="nil"/>
                <w:bottom w:val="nil"/>
                <w:right w:val="nil"/>
                <w:between w:val="nil"/>
              </w:pBdr>
              <w:spacing w:before="120" w:after="120"/>
            </w:pPr>
            <w:r>
              <w:rPr>
                <w:rFonts w:ascii="Arial" w:eastAsia="Arial" w:hAnsi="Arial" w:cs="Arial"/>
                <w:color w:val="000000"/>
              </w:rPr>
              <w:lastRenderedPageBreak/>
              <w:t>Formato del examen del estado mental</w:t>
            </w:r>
          </w:p>
          <w:p w:rsidR="00460CB9" w:rsidRDefault="00EF180B">
            <w:pPr>
              <w:numPr>
                <w:ilvl w:val="0"/>
                <w:numId w:val="5"/>
              </w:numPr>
              <w:pBdr>
                <w:top w:val="nil"/>
                <w:left w:val="nil"/>
                <w:bottom w:val="nil"/>
                <w:right w:val="nil"/>
                <w:between w:val="nil"/>
              </w:pBdr>
              <w:spacing w:before="120" w:after="120"/>
            </w:pPr>
            <w:r>
              <w:rPr>
                <w:rFonts w:ascii="Arial" w:eastAsia="Arial" w:hAnsi="Arial" w:cs="Arial"/>
                <w:color w:val="000000"/>
              </w:rPr>
              <w:t>Lapicero</w:t>
            </w:r>
          </w:p>
          <w:p w:rsidR="00460CB9" w:rsidRPr="005949AB" w:rsidRDefault="00460CB9" w:rsidP="00ED1D73">
            <w:pPr>
              <w:pBdr>
                <w:top w:val="nil"/>
                <w:left w:val="nil"/>
                <w:bottom w:val="nil"/>
                <w:right w:val="nil"/>
                <w:between w:val="nil"/>
              </w:pBdr>
              <w:spacing w:before="120" w:after="120"/>
              <w:ind w:left="360"/>
              <w:jc w:val="both"/>
              <w:rPr>
                <w:rFonts w:ascii="Arial" w:eastAsia="Arial" w:hAnsi="Arial" w:cs="Arial"/>
              </w:rPr>
            </w:pPr>
          </w:p>
        </w:tc>
      </w:tr>
      <w:tr w:rsidR="00460CB9">
        <w:tc>
          <w:tcPr>
            <w:tcW w:w="6621" w:type="dxa"/>
            <w:gridSpan w:val="3"/>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5949AB" w:rsidTr="00405FAC">
        <w:tc>
          <w:tcPr>
            <w:tcW w:w="6621" w:type="dxa"/>
            <w:gridSpan w:val="3"/>
            <w:vAlign w:val="center"/>
          </w:tcPr>
          <w:p w:rsidR="005949AB" w:rsidRPr="00993506" w:rsidRDefault="00CE460B" w:rsidP="005949AB">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b/>
                <w:color w:val="000000"/>
              </w:rPr>
              <w:t>Cuadro comparativo (perfeccionismo)</w:t>
            </w:r>
            <w:r w:rsidR="005949AB" w:rsidRPr="00993506">
              <w:rPr>
                <w:rFonts w:ascii="Arial" w:eastAsia="Arial" w:hAnsi="Arial" w:cs="Arial"/>
                <w:b/>
                <w:color w:val="000000"/>
              </w:rPr>
              <w:t>:</w:t>
            </w:r>
            <w:r w:rsidR="005949AB" w:rsidRPr="00993506">
              <w:rPr>
                <w:rFonts w:ascii="Arial" w:eastAsia="Arial" w:hAnsi="Arial" w:cs="Arial"/>
                <w:color w:val="000000"/>
              </w:rPr>
              <w:t xml:space="preserve"> se le pedirá a la paciente que, a lo largo de su semana, registre a lo largo de su día </w:t>
            </w:r>
            <w:r>
              <w:rPr>
                <w:rFonts w:ascii="Arial" w:eastAsia="Arial" w:hAnsi="Arial" w:cs="Arial"/>
                <w:color w:val="000000"/>
              </w:rPr>
              <w:t>momentos en los que su perfeccionismo (asociado con el catastrofismo) se presente</w:t>
            </w:r>
            <w:r w:rsidR="005949AB">
              <w:rPr>
                <w:rFonts w:ascii="Arial" w:eastAsia="Arial" w:hAnsi="Arial" w:cs="Arial"/>
                <w:color w:val="000000"/>
              </w:rPr>
              <w:t>. Además, se le pedirá que ahonde en los sentimientos generados por estos pensamientos y que pueda describir los comportamientos derivados.</w:t>
            </w:r>
          </w:p>
          <w:p w:rsidR="009C035C" w:rsidRPr="0033757A" w:rsidRDefault="00CE460B" w:rsidP="005949AB">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Así, en el otro lado de la tabla, deberá colocar como la ausencia de esta exigencia perfeccionista podría repercutir en la circunstancia actual. Esto con el fin de que determine los beneficios de reducir el perfeccionismo en su diario vivir. </w:t>
            </w:r>
            <w:bookmarkStart w:id="1" w:name="_GoBack"/>
            <w:bookmarkEnd w:id="1"/>
          </w:p>
        </w:tc>
        <w:tc>
          <w:tcPr>
            <w:tcW w:w="2207" w:type="dxa"/>
            <w:gridSpan w:val="2"/>
            <w:vAlign w:val="center"/>
          </w:tcPr>
          <w:p w:rsidR="005949AB" w:rsidRPr="00993506" w:rsidRDefault="005949AB" w:rsidP="005949AB">
            <w:pPr>
              <w:pStyle w:val="EstiloPS"/>
              <w:numPr>
                <w:ilvl w:val="0"/>
                <w:numId w:val="6"/>
              </w:numPr>
              <w:ind w:left="360"/>
              <w:jc w:val="both"/>
            </w:pPr>
            <w:r w:rsidRPr="00993506">
              <w:t>Tabla de registro de asignada por el terapeuta</w:t>
            </w:r>
          </w:p>
        </w:tc>
      </w:tr>
      <w:tr w:rsidR="00460CB9">
        <w:tc>
          <w:tcPr>
            <w:tcW w:w="8828" w:type="dxa"/>
            <w:gridSpan w:val="5"/>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460CB9">
        <w:tc>
          <w:tcPr>
            <w:tcW w:w="8828" w:type="dxa"/>
            <w:gridSpan w:val="5"/>
            <w:vAlign w:val="center"/>
          </w:tcPr>
          <w:p w:rsidR="00460CB9" w:rsidRDefault="00EF180B">
            <w:p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 xml:space="preserve">Examen del estado mental: </w:t>
            </w:r>
            <w:r>
              <w:rPr>
                <w:rFonts w:ascii="Arial" w:eastAsia="Arial" w:hAnsi="Arial" w:cs="Arial"/>
                <w:color w:val="000000"/>
              </w:rPr>
              <w:t>técnica</w:t>
            </w:r>
            <w:r>
              <w:rPr>
                <w:rFonts w:ascii="Arial" w:eastAsia="Arial" w:hAnsi="Arial" w:cs="Arial"/>
                <w:b/>
                <w:color w:val="000000"/>
              </w:rPr>
              <w:t xml:space="preserve"> </w:t>
            </w:r>
            <w:r>
              <w:rPr>
                <w:rFonts w:ascii="Arial" w:eastAsia="Arial" w:hAnsi="Arial" w:cs="Arial"/>
                <w:color w:val="000000"/>
              </w:rPr>
              <w:t>que verifica las facultades de pensamiento de una persona y determina la relación de estas con el problema planteado en clínica. Verifica los siguientes aspectos del paciente:</w:t>
            </w:r>
            <w:r>
              <w:rPr>
                <w:rFonts w:ascii="Arial" w:eastAsia="Arial" w:hAnsi="Arial" w:cs="Arial"/>
                <w:b/>
                <w:color w:val="000000"/>
              </w:rPr>
              <w:t xml:space="preserve"> </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Aspecto general y conducta</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Características del lenguaje</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Estado de ánimo y afecto</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Contenido del pensamiento</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Funciones del sensorio</w:t>
            </w:r>
          </w:p>
          <w:p w:rsidR="00460CB9" w:rsidRPr="00ED1D73" w:rsidRDefault="00EF180B" w:rsidP="00ED1D73">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Autocognición y juicio</w:t>
            </w:r>
          </w:p>
        </w:tc>
      </w:tr>
    </w:tbl>
    <w:p w:rsidR="00460CB9" w:rsidRDefault="00460CB9">
      <w:pPr>
        <w:pBdr>
          <w:top w:val="nil"/>
          <w:left w:val="nil"/>
          <w:bottom w:val="nil"/>
          <w:right w:val="nil"/>
          <w:between w:val="nil"/>
        </w:pBdr>
        <w:spacing w:before="120" w:after="120" w:line="240" w:lineRule="auto"/>
        <w:jc w:val="center"/>
        <w:rPr>
          <w:rFonts w:ascii="Arial" w:eastAsia="Arial" w:hAnsi="Arial" w:cs="Arial"/>
          <w:color w:val="000000"/>
        </w:rPr>
      </w:pPr>
    </w:p>
    <w:sectPr w:rsidR="00460CB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F43" w:rsidRDefault="006F0F43">
      <w:pPr>
        <w:spacing w:after="0" w:line="240" w:lineRule="auto"/>
      </w:pPr>
      <w:r>
        <w:separator/>
      </w:r>
    </w:p>
  </w:endnote>
  <w:endnote w:type="continuationSeparator" w:id="0">
    <w:p w:rsidR="006F0F43" w:rsidRDefault="006F0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F43" w:rsidRDefault="006F0F43">
      <w:pPr>
        <w:spacing w:after="0" w:line="240" w:lineRule="auto"/>
      </w:pPr>
      <w:r>
        <w:separator/>
      </w:r>
    </w:p>
  </w:footnote>
  <w:footnote w:type="continuationSeparator" w:id="0">
    <w:p w:rsidR="006F0F43" w:rsidRDefault="006F0F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AC" w:rsidRDefault="00405FA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rPr>
      <w:drawing>
        <wp:anchor distT="0" distB="0" distL="114300" distR="114300" simplePos="0" relativeHeight="251658240" behindDoc="0" locked="0" layoutInCell="1" hidden="0" allowOverlap="1">
          <wp:simplePos x="0" y="0"/>
          <wp:positionH relativeFrom="column">
            <wp:posOffset>-819148</wp:posOffset>
          </wp:positionH>
          <wp:positionV relativeFrom="paragraph">
            <wp:posOffset>-297178</wp:posOffset>
          </wp:positionV>
          <wp:extent cx="2308860" cy="857250"/>
          <wp:effectExtent l="0" t="0" r="0" b="0"/>
          <wp:wrapNone/>
          <wp:docPr id="3"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9B55B4"/>
    <w:multiLevelType w:val="hybridMultilevel"/>
    <w:tmpl w:val="49B05D9A"/>
    <w:lvl w:ilvl="0" w:tplc="B3B2295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244F6"/>
    <w:multiLevelType w:val="multilevel"/>
    <w:tmpl w:val="9DA0B1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color w:val="000000"/>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6F9D1B1F"/>
    <w:multiLevelType w:val="multilevel"/>
    <w:tmpl w:val="542806B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727F5417"/>
    <w:multiLevelType w:val="multilevel"/>
    <w:tmpl w:val="8F8EE3CE"/>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753134F3"/>
    <w:multiLevelType w:val="multilevel"/>
    <w:tmpl w:val="3908424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785E08F6"/>
    <w:multiLevelType w:val="multilevel"/>
    <w:tmpl w:val="DA3A957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6"/>
  </w:num>
  <w:num w:numId="2">
    <w:abstractNumId w:val="3"/>
  </w:num>
  <w:num w:numId="3">
    <w:abstractNumId w:val="5"/>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CB9"/>
    <w:rsid w:val="002130C2"/>
    <w:rsid w:val="00240DFC"/>
    <w:rsid w:val="0033757A"/>
    <w:rsid w:val="00405FAC"/>
    <w:rsid w:val="00460CB9"/>
    <w:rsid w:val="005949AB"/>
    <w:rsid w:val="005B6780"/>
    <w:rsid w:val="005C7266"/>
    <w:rsid w:val="006533E8"/>
    <w:rsid w:val="006F0F43"/>
    <w:rsid w:val="006F5680"/>
    <w:rsid w:val="009C035C"/>
    <w:rsid w:val="00AA077F"/>
    <w:rsid w:val="00B76AAB"/>
    <w:rsid w:val="00CE460B"/>
    <w:rsid w:val="00ED1D73"/>
    <w:rsid w:val="00ED384F"/>
    <w:rsid w:val="00EF1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B8ADC"/>
  <w15:docId w15:val="{0E0C767F-A042-4942-A022-7ABF56CE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792F64"/>
    <w:rPr>
      <w:sz w:val="16"/>
      <w:szCs w:val="16"/>
    </w:rPr>
  </w:style>
  <w:style w:type="paragraph" w:styleId="Textocomentario">
    <w:name w:val="annotation text"/>
    <w:basedOn w:val="Normal"/>
    <w:link w:val="TextocomentarioCar"/>
    <w:uiPriority w:val="99"/>
    <w:semiHidden/>
    <w:unhideWhenUsed/>
    <w:rsid w:val="00792F6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92F64"/>
    <w:rPr>
      <w:sz w:val="20"/>
      <w:szCs w:val="20"/>
    </w:rPr>
  </w:style>
  <w:style w:type="paragraph" w:styleId="Asuntodelcomentario">
    <w:name w:val="annotation subject"/>
    <w:basedOn w:val="Textocomentario"/>
    <w:next w:val="Textocomentario"/>
    <w:link w:val="AsuntodelcomentarioCar"/>
    <w:uiPriority w:val="99"/>
    <w:semiHidden/>
    <w:unhideWhenUsed/>
    <w:rsid w:val="00792F64"/>
    <w:rPr>
      <w:b/>
      <w:bCs/>
    </w:rPr>
  </w:style>
  <w:style w:type="character" w:customStyle="1" w:styleId="AsuntodelcomentarioCar">
    <w:name w:val="Asunto del comentario Car"/>
    <w:basedOn w:val="TextocomentarioCar"/>
    <w:link w:val="Asuntodelcomentario"/>
    <w:uiPriority w:val="99"/>
    <w:semiHidden/>
    <w:rsid w:val="00792F64"/>
    <w:rPr>
      <w:b/>
      <w:bCs/>
      <w:sz w:val="20"/>
      <w:szCs w:val="20"/>
    </w:rPr>
  </w:style>
  <w:style w:type="paragraph" w:styleId="Textodeglobo">
    <w:name w:val="Balloon Text"/>
    <w:basedOn w:val="Normal"/>
    <w:link w:val="TextodegloboCar"/>
    <w:uiPriority w:val="99"/>
    <w:semiHidden/>
    <w:unhideWhenUsed/>
    <w:rsid w:val="00792F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2F64"/>
    <w:rPr>
      <w:rFonts w:ascii="Segoe UI"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E1F20"/>
    <w:pPr>
      <w:ind w:left="720"/>
      <w:contextualSpacing/>
    </w:pPr>
  </w:style>
  <w:style w:type="paragraph" w:customStyle="1" w:styleId="Default">
    <w:name w:val="Default"/>
    <w:rsid w:val="00435006"/>
    <w:pPr>
      <w:autoSpaceDE w:val="0"/>
      <w:autoSpaceDN w:val="0"/>
      <w:adjustRightInd w:val="0"/>
      <w:spacing w:after="0" w:line="240" w:lineRule="auto"/>
    </w:pPr>
    <w:rPr>
      <w:color w:val="000000"/>
      <w:sz w:val="24"/>
      <w:szCs w:val="24"/>
      <w:lang w:val="en-US"/>
    </w:rPr>
  </w:style>
  <w:style w:type="table" w:customStyle="1" w:styleId="a0">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xSDIaafyCdesvlVGWhquCpSDWg==">AMUW2mW4p4nfr8i95qf0nLHd8e6+viTfdyoQ807UHRUxfQGAiAmtQE8qADASOVy7Xr2ts3T9T5XXtL3l1gr6mBoiiEE9SRqaOmR4UQGkTF1PbPpEuk7F67aXI/KMzsr+fLoeVVoH0JBl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3174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2</cp:revision>
  <dcterms:created xsi:type="dcterms:W3CDTF">2021-09-22T04:04:00Z</dcterms:created>
  <dcterms:modified xsi:type="dcterms:W3CDTF">2021-09-22T04:04:00Z</dcterms:modified>
</cp:coreProperties>
</file>