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F2CFA61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FB7FC1">
              <w:t xml:space="preserve">O. </w:t>
            </w:r>
            <w:r w:rsidR="007719DC">
              <w:t>O</w:t>
            </w:r>
          </w:p>
        </w:tc>
      </w:tr>
      <w:tr w:rsidR="00F3494C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1BF3F530" w:rsidR="00F3494C" w:rsidRDefault="00FB7FC1" w:rsidP="007A6582">
            <w:pPr>
              <w:pStyle w:val="EstiloPS"/>
              <w:spacing w:line="276" w:lineRule="auto"/>
              <w:jc w:val="center"/>
            </w:pPr>
            <w:r>
              <w:t>7</w:t>
            </w:r>
            <w:r w:rsidR="00F3494C">
              <w:t>/0</w:t>
            </w:r>
            <w:r>
              <w:t>8</w:t>
            </w:r>
            <w:r w:rsidR="00F3494C">
              <w:t>/20</w:t>
            </w:r>
            <w:r w:rsidR="009C4D50">
              <w:t>2</w:t>
            </w:r>
            <w:r w:rsidR="00090CC3">
              <w:t>1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43" w:type="dxa"/>
            <w:vAlign w:val="center"/>
          </w:tcPr>
          <w:p w14:paraId="38319150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1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565E753F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 xml:space="preserve">Recopilar información relevante sobre </w:t>
            </w:r>
            <w:r w:rsidR="00646382">
              <w:t xml:space="preserve">la </w:t>
            </w:r>
            <w:r>
              <w:t>paciente</w:t>
            </w:r>
            <w:r w:rsidR="001A5B4D">
              <w:t xml:space="preserve"> sobre la evolución de sus dificultades y motivos de consulta.</w:t>
            </w:r>
          </w:p>
        </w:tc>
      </w:tr>
      <w:tr w:rsidR="00F3494C" w:rsidRPr="003A65A0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1253BD62" w:rsidR="00F3494C" w:rsidRDefault="001A5B4D" w:rsidP="007A6582">
            <w:pPr>
              <w:pStyle w:val="EstiloPS"/>
              <w:spacing w:line="276" w:lineRule="auto"/>
              <w:jc w:val="both"/>
            </w:pPr>
            <w:r>
              <w:t>Presentarse con los encargados de</w:t>
            </w:r>
            <w:r w:rsidR="007719DC">
              <w:t xml:space="preserve"> la</w:t>
            </w:r>
            <w:r>
              <w:t xml:space="preserve"> paciente y establecer rapport. Explicar las entrevistas que se aplicarán y el proceso de intervención.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14:paraId="60F0416E" w14:textId="77777777" w:rsidTr="00F3494C">
        <w:trPr>
          <w:trHeight w:val="3284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14:paraId="7A003C95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1873B467" w14:textId="6E724529" w:rsidR="00F3494C" w:rsidRDefault="00F3494C" w:rsidP="00F3494C">
            <w:pPr>
              <w:pStyle w:val="EstiloPS"/>
              <w:spacing w:line="276" w:lineRule="auto"/>
              <w:jc w:val="both"/>
            </w:pPr>
            <w:r w:rsidRPr="004C2323">
              <w:rPr>
                <w:rFonts w:cs="Arial"/>
              </w:rPr>
              <w:t xml:space="preserve">Aplicación </w:t>
            </w:r>
            <w:r>
              <w:rPr>
                <w:rFonts w:cs="Arial"/>
              </w:rPr>
              <w:t>d</w:t>
            </w:r>
            <w:r w:rsidRPr="004C2323">
              <w:rPr>
                <w:rFonts w:cs="Arial"/>
              </w:rPr>
              <w:t>e anamnesi</w:t>
            </w:r>
            <w:r>
              <w:rPr>
                <w:rFonts w:cs="Arial"/>
              </w:rPr>
              <w:t>s</w:t>
            </w:r>
            <w:r w:rsidR="001A5B4D">
              <w:rPr>
                <w:rFonts w:cs="Arial"/>
              </w:rPr>
              <w:t xml:space="preserve"> y </w:t>
            </w:r>
            <w:r w:rsidRPr="004C2323">
              <w:rPr>
                <w:rFonts w:cs="Arial"/>
              </w:rPr>
              <w:t>entrevista a padres</w:t>
            </w:r>
            <w:r w:rsidR="001A5B4D">
              <w:rPr>
                <w:rFonts w:cs="Arial"/>
              </w:rPr>
              <w:t xml:space="preserve">. </w:t>
            </w:r>
            <w:r>
              <w:t xml:space="preserve">Solicitar a </w:t>
            </w:r>
            <w:r w:rsidR="001A5B4D">
              <w:t>los encargados que amplíen información importante sobre el desarrollo de</w:t>
            </w:r>
            <w:r w:rsidR="007719DC">
              <w:t xml:space="preserve"> la </w:t>
            </w:r>
            <w:r w:rsidR="001A5B4D">
              <w:t xml:space="preserve">paciente, su historia clínica y sintomatologías que los llevaron a solicitar apoyo terapéutico. </w:t>
            </w:r>
          </w:p>
          <w:p w14:paraId="76211FBB" w14:textId="55843878" w:rsidR="00186236" w:rsidRPr="00F3494C" w:rsidRDefault="001A5B4D" w:rsidP="00F3494C">
            <w:pPr>
              <w:pStyle w:val="EstiloPS"/>
              <w:spacing w:line="276" w:lineRule="auto"/>
              <w:jc w:val="both"/>
            </w:pPr>
            <w:r>
              <w:t>Indagar más sobre las conductas de</w:t>
            </w:r>
            <w:r w:rsidR="007719DC">
              <w:t xml:space="preserve"> </w:t>
            </w:r>
            <w:r>
              <w:t>l</w:t>
            </w:r>
            <w:r w:rsidR="007719DC">
              <w:t>a</w:t>
            </w:r>
            <w:r>
              <w:t xml:space="preserve"> paciente, sus rutinas y manera de desenvolverse en sus ámbitos más cercanos y también su situación académica actual. </w:t>
            </w:r>
          </w:p>
        </w:tc>
        <w:tc>
          <w:tcPr>
            <w:tcW w:w="2243" w:type="dxa"/>
            <w:vAlign w:val="center"/>
          </w:tcPr>
          <w:p w14:paraId="6FCB2FA8" w14:textId="66676703" w:rsidR="00F3494C" w:rsidRDefault="00F3494C" w:rsidP="00F3494C">
            <w:pPr>
              <w:pStyle w:val="EstiloPS"/>
              <w:spacing w:line="276" w:lineRule="auto"/>
              <w:jc w:val="center"/>
            </w:pPr>
            <w:r>
              <w:t>Formatos de anamnesis</w:t>
            </w:r>
            <w:r w:rsidR="001A5B4D">
              <w:t xml:space="preserve"> y</w:t>
            </w:r>
            <w:r>
              <w:t xml:space="preserve"> entrevista a padres/encargados,</w:t>
            </w:r>
            <w:r w:rsidR="001A5B4D">
              <w:t xml:space="preserve"> computadora y cargadores, lapiceros, agenda.</w:t>
            </w:r>
          </w:p>
        </w:tc>
      </w:tr>
      <w:tr w:rsidR="00F3494C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46E7C63A" w:rsidR="00186236" w:rsidRDefault="00F3494C" w:rsidP="001A5B4D">
            <w:pPr>
              <w:pStyle w:val="EstiloPS"/>
              <w:spacing w:line="276" w:lineRule="auto"/>
              <w:jc w:val="both"/>
            </w:pPr>
            <w:r>
              <w:t>Establecer el compromiso con los horarios de las siguientes semanas y sesiones, solicitar cualquier documento que pueda ser relevante (notas escolares, exámenes psicopedagógicos previos si hubieran, exámenes de vista y de audición, etc.)</w:t>
            </w:r>
            <w:r w:rsidR="001A5B4D">
              <w:t xml:space="preserve"> y explicar a qué correo deben enviarlos. Explicar cómo se utilizará la carpeta de Drive para el material que se va a utilizar en cada sesión.</w:t>
            </w:r>
          </w:p>
        </w:tc>
        <w:tc>
          <w:tcPr>
            <w:tcW w:w="2243" w:type="dxa"/>
            <w:vAlign w:val="center"/>
          </w:tcPr>
          <w:p w14:paraId="21306988" w14:textId="786146D8" w:rsidR="00F3494C" w:rsidRDefault="001A5B4D" w:rsidP="00F3494C">
            <w:pPr>
              <w:pStyle w:val="EstiloPS"/>
              <w:spacing w:line="276" w:lineRule="auto"/>
              <w:jc w:val="center"/>
            </w:pPr>
            <w:r>
              <w:t>Brindar los correos y el link por el chat.</w:t>
            </w:r>
          </w:p>
        </w:tc>
      </w:tr>
      <w:tr w:rsidR="00F3494C" w:rsidRPr="003A65A0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lastRenderedPageBreak/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3494C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1F542EF7" w:rsidR="00F3494C" w:rsidRDefault="001A5B4D" w:rsidP="007A6582">
            <w:pPr>
              <w:pStyle w:val="EstiloPS"/>
              <w:spacing w:line="276" w:lineRule="auto"/>
              <w:jc w:val="center"/>
            </w:pPr>
            <w:r>
              <w:t>Aplicación correcta de a</w:t>
            </w:r>
            <w:r w:rsidR="00F3494C">
              <w:t>namnesis</w:t>
            </w:r>
            <w:r>
              <w:t xml:space="preserve"> y </w:t>
            </w:r>
            <w:r w:rsidR="00F3494C">
              <w:t xml:space="preserve">entrevista padres/encargados, </w:t>
            </w:r>
            <w:r>
              <w:t xml:space="preserve">atención y anotación de detalles importantes. </w:t>
            </w:r>
          </w:p>
        </w:tc>
      </w:tr>
    </w:tbl>
    <w:p w14:paraId="27E4D2D6" w14:textId="77777777" w:rsidR="00801742" w:rsidRDefault="00801742"/>
    <w:sectPr w:rsidR="0080174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48753" w14:textId="77777777" w:rsidR="00C227E3" w:rsidRDefault="00C227E3" w:rsidP="00F3494C">
      <w:pPr>
        <w:spacing w:after="0" w:line="240" w:lineRule="auto"/>
      </w:pPr>
      <w:r>
        <w:separator/>
      </w:r>
    </w:p>
  </w:endnote>
  <w:endnote w:type="continuationSeparator" w:id="0">
    <w:p w14:paraId="4C239E00" w14:textId="77777777" w:rsidR="00C227E3" w:rsidRDefault="00C227E3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755E" w14:textId="77777777" w:rsidR="00C227E3" w:rsidRDefault="00C227E3" w:rsidP="00F3494C">
      <w:pPr>
        <w:spacing w:after="0" w:line="240" w:lineRule="auto"/>
      </w:pPr>
      <w:r>
        <w:separator/>
      </w:r>
    </w:p>
  </w:footnote>
  <w:footnote w:type="continuationSeparator" w:id="0">
    <w:p w14:paraId="3FA04D94" w14:textId="77777777" w:rsidR="00C227E3" w:rsidRDefault="00C227E3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1355D"/>
    <w:rsid w:val="00090CC3"/>
    <w:rsid w:val="00134170"/>
    <w:rsid w:val="00160836"/>
    <w:rsid w:val="00186236"/>
    <w:rsid w:val="001A5B4D"/>
    <w:rsid w:val="002C4B80"/>
    <w:rsid w:val="00392486"/>
    <w:rsid w:val="00467E3D"/>
    <w:rsid w:val="00485594"/>
    <w:rsid w:val="00575DE8"/>
    <w:rsid w:val="005F3447"/>
    <w:rsid w:val="00646382"/>
    <w:rsid w:val="007719DC"/>
    <w:rsid w:val="007904AF"/>
    <w:rsid w:val="00801742"/>
    <w:rsid w:val="009C4D50"/>
    <w:rsid w:val="009C6A1E"/>
    <w:rsid w:val="00C227E3"/>
    <w:rsid w:val="00C67F38"/>
    <w:rsid w:val="00D77719"/>
    <w:rsid w:val="00D80D97"/>
    <w:rsid w:val="00F3494C"/>
    <w:rsid w:val="00F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2021-08-07T03:29:00Z</dcterms:created>
  <dcterms:modified xsi:type="dcterms:W3CDTF">2021-08-07T03:32:00Z</dcterms:modified>
</cp:coreProperties>
</file>