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72362" w14:textId="77777777" w:rsidR="00120FBE" w:rsidRDefault="00E72E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20FBE" w14:paraId="6BF77C02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41530A1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20FBE" w14:paraId="48F328DB" w14:textId="77777777">
        <w:tc>
          <w:tcPr>
            <w:tcW w:w="2689" w:type="dxa"/>
            <w:shd w:val="clear" w:color="auto" w:fill="C0504D"/>
            <w:vAlign w:val="center"/>
          </w:tcPr>
          <w:p w14:paraId="105D4BBF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62F8AF8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120FBE" w14:paraId="312CE92D" w14:textId="77777777">
        <w:tc>
          <w:tcPr>
            <w:tcW w:w="2689" w:type="dxa"/>
            <w:shd w:val="clear" w:color="auto" w:fill="C0504D"/>
            <w:vAlign w:val="center"/>
          </w:tcPr>
          <w:p w14:paraId="33732E74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4C9EA43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A.B</w:t>
            </w:r>
            <w:proofErr w:type="gramEnd"/>
          </w:p>
        </w:tc>
      </w:tr>
      <w:tr w:rsidR="00120FBE" w14:paraId="4E3549D9" w14:textId="77777777">
        <w:tc>
          <w:tcPr>
            <w:tcW w:w="2689" w:type="dxa"/>
            <w:shd w:val="clear" w:color="auto" w:fill="C0504D"/>
            <w:vAlign w:val="center"/>
          </w:tcPr>
          <w:p w14:paraId="22FA3F36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557C89D" w14:textId="7FE324B0" w:rsidR="00120FBE" w:rsidRDefault="00865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AA18FD">
              <w:rPr>
                <w:rFonts w:ascii="Arial" w:eastAsia="Arial" w:hAnsi="Arial" w:cs="Arial"/>
                <w:color w:val="000000"/>
              </w:rPr>
              <w:t>8</w:t>
            </w:r>
            <w:r w:rsidR="00E72EF0">
              <w:rPr>
                <w:rFonts w:ascii="Arial" w:eastAsia="Arial" w:hAnsi="Arial" w:cs="Arial"/>
                <w:color w:val="000000"/>
              </w:rPr>
              <w:t>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3B8329C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C7A6304" w14:textId="45ED6D73" w:rsidR="00120FBE" w:rsidRDefault="00AA1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120FBE" w14:paraId="24003F45" w14:textId="77777777">
        <w:tc>
          <w:tcPr>
            <w:tcW w:w="2689" w:type="dxa"/>
            <w:shd w:val="clear" w:color="auto" w:fill="C0504D"/>
            <w:vAlign w:val="center"/>
          </w:tcPr>
          <w:p w14:paraId="6D5EE8EA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D1A461A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los criterios de ansiedad por la separación que presenta el paciente por medio de la evaluación.</w:t>
            </w:r>
          </w:p>
        </w:tc>
      </w:tr>
      <w:tr w:rsidR="00120FBE" w14:paraId="53E425D2" w14:textId="77777777">
        <w:tc>
          <w:tcPr>
            <w:tcW w:w="8828" w:type="dxa"/>
            <w:gridSpan w:val="5"/>
            <w:shd w:val="clear" w:color="auto" w:fill="943734"/>
          </w:tcPr>
          <w:p w14:paraId="3887FC3B" w14:textId="77777777" w:rsidR="00120FBE" w:rsidRDefault="00120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20FBE" w14:paraId="09E50E81" w14:textId="77777777">
        <w:tc>
          <w:tcPr>
            <w:tcW w:w="2689" w:type="dxa"/>
            <w:shd w:val="clear" w:color="auto" w:fill="C0504D"/>
            <w:vAlign w:val="center"/>
          </w:tcPr>
          <w:p w14:paraId="728BC094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667DF0E" w14:textId="3B98EB8E" w:rsidR="00120FBE" w:rsidRDefault="00AA1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al paciente con 16PF-APQ para medir los rasgos primarios de su personalidad y analizar como esto influye en su conducta ansiosa y apego con la madre</w:t>
            </w:r>
            <w:r w:rsidR="00D11C19">
              <w:rPr>
                <w:rFonts w:ascii="Arial" w:eastAsia="Arial" w:hAnsi="Arial" w:cs="Arial"/>
              </w:rPr>
              <w:t xml:space="preserve"> y contrastarlos con la historia clínica. </w:t>
            </w:r>
          </w:p>
        </w:tc>
      </w:tr>
      <w:tr w:rsidR="00120FBE" w14:paraId="5E2B5DA0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36A2C6D" w14:textId="5971D3EC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B3728F8" w14:textId="12D15743" w:rsidR="00120FBE" w:rsidRDefault="00D11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 </w:t>
            </w:r>
            <w:proofErr w:type="spellStart"/>
            <w:r>
              <w:rPr>
                <w:rFonts w:ascii="Arial" w:eastAsia="Arial" w:hAnsi="Arial" w:cs="Arial"/>
              </w:rPr>
              <w:t>el</w:t>
            </w:r>
            <w:proofErr w:type="spellEnd"/>
            <w:r>
              <w:rPr>
                <w:rFonts w:ascii="Arial" w:eastAsia="Arial" w:hAnsi="Arial" w:cs="Arial"/>
              </w:rPr>
              <w:t xml:space="preserve"> Cuestionario factorial de personalidad (16PF-APQ) s</w:t>
            </w:r>
            <w:r w:rsidR="00E72EF0">
              <w:rPr>
                <w:rFonts w:ascii="Arial" w:eastAsia="Arial" w:hAnsi="Arial" w:cs="Arial"/>
              </w:rPr>
              <w:t>e evaluará l</w:t>
            </w:r>
            <w:r w:rsidR="008659AE">
              <w:rPr>
                <w:rFonts w:ascii="Arial" w:eastAsia="Arial" w:hAnsi="Arial" w:cs="Arial"/>
              </w:rPr>
              <w:t>a</w:t>
            </w:r>
            <w:r w:rsidR="0011694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personalidad, razonamiento, preferencias ocupacionales y problemas personales.</w:t>
            </w:r>
            <w:r w:rsidR="00AA18FD">
              <w:rPr>
                <w:rFonts w:ascii="Arial" w:eastAsia="Arial" w:hAnsi="Arial" w:cs="Arial"/>
              </w:rPr>
              <w:t xml:space="preserve"> </w:t>
            </w:r>
          </w:p>
        </w:tc>
      </w:tr>
      <w:tr w:rsidR="00120FBE" w14:paraId="461D11F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0B3B16B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8AA3E19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20FBE" w14:paraId="1F46AF12" w14:textId="77777777">
        <w:tc>
          <w:tcPr>
            <w:tcW w:w="6621" w:type="dxa"/>
            <w:gridSpan w:val="3"/>
            <w:vAlign w:val="center"/>
          </w:tcPr>
          <w:p w14:paraId="6446CBC7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1. Saludo:</w:t>
            </w:r>
            <w:r>
              <w:rPr>
                <w:rFonts w:ascii="Arial" w:eastAsia="Arial" w:hAnsi="Arial" w:cs="Arial"/>
                <w:color w:val="000000"/>
              </w:rPr>
              <w:t xml:space="preserve"> Se tomarán 5 minutos para realizar la presentación y el saludo con el paciente. Se le explicarán las actividades que se llevarán a cabo a lo largo de la sesión.</w:t>
            </w:r>
          </w:p>
          <w:p w14:paraId="0B048117" w14:textId="5D5E400E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2. Desarrollo de la sesión</w:t>
            </w:r>
            <w:r w:rsidR="00D11C19">
              <w:rPr>
                <w:rFonts w:ascii="Arial" w:eastAsia="Arial" w:hAnsi="Arial" w:cs="Arial"/>
                <w:b/>
                <w:color w:val="000000"/>
              </w:rPr>
              <w:t xml:space="preserve">:  </w:t>
            </w:r>
            <w:r w:rsidR="00D11C19">
              <w:rPr>
                <w:rFonts w:ascii="Arial" w:eastAsia="Arial" w:hAnsi="Arial" w:cs="Arial"/>
                <w:bCs/>
                <w:color w:val="000000"/>
              </w:rPr>
              <w:t>Se leerán las instrucciones del Cuestionario factorial de personalidad (16PF-APQ) y se presentarán los enunciados en la pantalla para que pueda responder en el chat de la plataforma</w:t>
            </w:r>
            <w:r w:rsidR="002D6780">
              <w:rPr>
                <w:rFonts w:ascii="Arial" w:eastAsia="Arial" w:hAnsi="Arial" w:cs="Arial"/>
                <w:color w:val="000000"/>
              </w:rPr>
              <w:t xml:space="preserve">. </w:t>
            </w:r>
            <w:r w:rsidR="00D11C19">
              <w:rPr>
                <w:rFonts w:ascii="Arial" w:eastAsia="Arial" w:hAnsi="Arial" w:cs="Arial"/>
                <w:color w:val="000000"/>
              </w:rPr>
              <w:t>Se le pedirá que pregunte si tiene alguna duda sobre los enunciados. Tendrá 50 minutos para realizar esta prueba.</w:t>
            </w:r>
          </w:p>
          <w:p w14:paraId="46D90321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3. Cierre:</w:t>
            </w:r>
            <w:r>
              <w:rPr>
                <w:rFonts w:ascii="Arial" w:eastAsia="Arial" w:hAnsi="Arial" w:cs="Arial"/>
              </w:rPr>
              <w:t xml:space="preserve"> Se tomarán 5 minutos para conversar del plan paralelo. En los últimos 5 minutos se dará el cierre de la sesión y se le acompañará a la salida de la clínica. </w:t>
            </w:r>
          </w:p>
        </w:tc>
        <w:tc>
          <w:tcPr>
            <w:tcW w:w="2207" w:type="dxa"/>
            <w:gridSpan w:val="2"/>
            <w:vAlign w:val="center"/>
          </w:tcPr>
          <w:p w14:paraId="27564479" w14:textId="77777777" w:rsidR="00120FBE" w:rsidRDefault="00D11C19" w:rsidP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aplicación del Cuestionario factorial de personalidad 16PF-APQ. </w:t>
            </w:r>
          </w:p>
          <w:p w14:paraId="2160F293" w14:textId="728304A6" w:rsidR="00D11C19" w:rsidRDefault="00D11C19" w:rsidP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120FBE" w14:paraId="555BD7A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5B70BD2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A4D5FAB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20FBE" w14:paraId="7AE7576D" w14:textId="77777777">
        <w:tc>
          <w:tcPr>
            <w:tcW w:w="6621" w:type="dxa"/>
            <w:gridSpan w:val="3"/>
            <w:vAlign w:val="center"/>
          </w:tcPr>
          <w:p w14:paraId="3F6CBB72" w14:textId="064C4108" w:rsidR="00120FBE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hay plan paralelo</w:t>
            </w:r>
          </w:p>
        </w:tc>
        <w:tc>
          <w:tcPr>
            <w:tcW w:w="2207" w:type="dxa"/>
            <w:gridSpan w:val="2"/>
            <w:vAlign w:val="center"/>
          </w:tcPr>
          <w:p w14:paraId="495FCA79" w14:textId="39EDC055" w:rsidR="00120FBE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120FBE" w14:paraId="7F8FA56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811D7C7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20FBE" w14:paraId="146FB406" w14:textId="77777777">
        <w:tc>
          <w:tcPr>
            <w:tcW w:w="8828" w:type="dxa"/>
            <w:gridSpan w:val="5"/>
            <w:vAlign w:val="center"/>
          </w:tcPr>
          <w:p w14:paraId="271C9FE9" w14:textId="32A8BE34" w:rsidR="002D6780" w:rsidRDefault="00D11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El Cuestionario factorial de la personalidad (16PF-APQ) evalúa: </w:t>
            </w:r>
            <w:r>
              <w:rPr>
                <w:rFonts w:ascii="Arial" w:eastAsia="Arial" w:hAnsi="Arial" w:cs="Arial"/>
              </w:rPr>
              <w:t xml:space="preserve">Afabilidad, razonamiento, estabilidad emocional, dominancia, animación, atención normas, </w:t>
            </w:r>
            <w:r>
              <w:rPr>
                <w:rFonts w:ascii="Arial" w:eastAsia="Arial" w:hAnsi="Arial" w:cs="Arial"/>
              </w:rPr>
              <w:lastRenderedPageBreak/>
              <w:t>atrevimiento, sensibilidad, vigilancia, abstracción, privacidad, aprensión, apertura al cambio, autosuficiencia, perfeccionismo, ten</w:t>
            </w:r>
            <w:r>
              <w:rPr>
                <w:rFonts w:ascii="Arial" w:eastAsia="Arial" w:hAnsi="Arial" w:cs="Arial"/>
                <w:color w:val="000000"/>
              </w:rPr>
              <w:t>sión.</w:t>
            </w:r>
          </w:p>
          <w:p w14:paraId="0853DDC6" w14:textId="2896FF63" w:rsidR="00D11C19" w:rsidRDefault="00D11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dimensiones globales: Extraversión, ansiedad, dureza, independencia y autocontrol.</w:t>
            </w:r>
          </w:p>
        </w:tc>
      </w:tr>
    </w:tbl>
    <w:p w14:paraId="1C59FB69" w14:textId="77777777" w:rsidR="00120FBE" w:rsidRDefault="00120FBE"/>
    <w:p w14:paraId="430EAB95" w14:textId="77777777" w:rsidR="00120FBE" w:rsidRDefault="00120F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4D95510" w14:textId="77777777" w:rsidR="00120FBE" w:rsidRDefault="00E72E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120FB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4BB0" w14:textId="77777777" w:rsidR="000B7034" w:rsidRDefault="000B7034">
      <w:pPr>
        <w:spacing w:after="0" w:line="240" w:lineRule="auto"/>
      </w:pPr>
      <w:r>
        <w:separator/>
      </w:r>
    </w:p>
  </w:endnote>
  <w:endnote w:type="continuationSeparator" w:id="0">
    <w:p w14:paraId="32382E84" w14:textId="77777777" w:rsidR="000B7034" w:rsidRDefault="000B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BD8C1" w14:textId="77777777" w:rsidR="000B7034" w:rsidRDefault="000B7034">
      <w:pPr>
        <w:spacing w:after="0" w:line="240" w:lineRule="auto"/>
      </w:pPr>
      <w:r>
        <w:separator/>
      </w:r>
    </w:p>
  </w:footnote>
  <w:footnote w:type="continuationSeparator" w:id="0">
    <w:p w14:paraId="08900EF0" w14:textId="77777777" w:rsidR="000B7034" w:rsidRDefault="000B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6D1E" w14:textId="77777777" w:rsidR="00120FBE" w:rsidRDefault="00E72EF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44A5EB8" wp14:editId="4420A44A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FBE"/>
    <w:rsid w:val="000B7034"/>
    <w:rsid w:val="0011694F"/>
    <w:rsid w:val="00120FBE"/>
    <w:rsid w:val="001437B3"/>
    <w:rsid w:val="002D6780"/>
    <w:rsid w:val="00810A1D"/>
    <w:rsid w:val="00820D05"/>
    <w:rsid w:val="008659AE"/>
    <w:rsid w:val="00AA18FD"/>
    <w:rsid w:val="00D11C19"/>
    <w:rsid w:val="00E7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E71F94"/>
  <w15:docId w15:val="{9801ACD6-6059-4AD6-947F-A870F761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LwJBATU/NtjgNrp8H8GAxBhecQ==">AMUW2mUioqa+1Nmp8JhB4jQEYNXmDZWSJ3M4JsLPrpd2ye1Z6BVK+Lep8TAwscd6coJgvk/2o8aa5gfFd6m4w6oUvduSX3ggEwgtk5vHhuVzKsx9Zx0dMBEX5EZZzofnVZey1e+Fpknm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Laura Baechli</cp:lastModifiedBy>
  <cp:revision>2</cp:revision>
  <dcterms:created xsi:type="dcterms:W3CDTF">2021-09-15T22:54:00Z</dcterms:created>
  <dcterms:modified xsi:type="dcterms:W3CDTF">2021-09-15T22:54:00Z</dcterms:modified>
</cp:coreProperties>
</file>