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74ED682F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D6DB60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65B795D" w14:textId="77777777" w:rsidTr="003911A6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52C2C91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5A92E22" w14:textId="27A25E56" w:rsidR="003A65A0" w:rsidRPr="00F77C0F" w:rsidRDefault="00F77C0F" w:rsidP="006F4868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t>Diego Jos</w:t>
            </w:r>
            <w:r>
              <w:rPr>
                <w:lang w:val="es-HN"/>
              </w:rPr>
              <w:t>é Nieto López</w:t>
            </w:r>
          </w:p>
        </w:tc>
      </w:tr>
      <w:tr w:rsidR="003A65A0" w14:paraId="4070FDD4" w14:textId="77777777" w:rsidTr="003911A6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E4BA24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69E42AF" w14:textId="46CCA1B8" w:rsidR="003A65A0" w:rsidRDefault="00F77C0F" w:rsidP="006F4868">
            <w:pPr>
              <w:pStyle w:val="EstiloPS"/>
              <w:spacing w:line="276" w:lineRule="auto"/>
              <w:jc w:val="both"/>
            </w:pPr>
            <w:r>
              <w:t xml:space="preserve">C. A. M. P. </w:t>
            </w:r>
          </w:p>
        </w:tc>
      </w:tr>
      <w:tr w:rsidR="003A65A0" w14:paraId="40D4DB99" w14:textId="77777777" w:rsidTr="003911A6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9C6881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605F4DD7" w14:textId="29BEA75A" w:rsidR="003A65A0" w:rsidRDefault="00F77C0F" w:rsidP="003A65A0">
            <w:pPr>
              <w:pStyle w:val="EstiloPS"/>
              <w:spacing w:line="276" w:lineRule="auto"/>
              <w:jc w:val="center"/>
            </w:pPr>
            <w:r>
              <w:t xml:space="preserve">2 de </w:t>
            </w:r>
            <w:r w:rsidR="00C07CEB">
              <w:t>septiembre</w:t>
            </w:r>
            <w:r>
              <w:t xml:space="preserve"> de 2021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33A247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4" w:type="dxa"/>
            <w:vAlign w:val="center"/>
          </w:tcPr>
          <w:p w14:paraId="2896EB7D" w14:textId="75CD8B5E" w:rsidR="003A65A0" w:rsidRDefault="00F77C0F" w:rsidP="003A65A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3A65A0" w:rsidRPr="003A65A0" w14:paraId="389D7D1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0F9577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5FC0AE8C" w14:textId="77777777" w:rsidTr="003A65A0">
        <w:tc>
          <w:tcPr>
            <w:tcW w:w="9111" w:type="dxa"/>
            <w:gridSpan w:val="5"/>
            <w:vAlign w:val="center"/>
          </w:tcPr>
          <w:p w14:paraId="0CD4EE25" w14:textId="16A189D9" w:rsidR="003A65A0" w:rsidRDefault="00F77C0F" w:rsidP="003911A6">
            <w:pPr>
              <w:pStyle w:val="EstiloPS"/>
              <w:spacing w:line="276" w:lineRule="auto"/>
              <w:jc w:val="both"/>
            </w:pPr>
            <w:r>
              <w:t>Evaluar al paciente</w:t>
            </w:r>
            <w:r w:rsidR="005C3CB0">
              <w:t xml:space="preserve"> con la prueba </w:t>
            </w:r>
            <w:proofErr w:type="spellStart"/>
            <w:r w:rsidR="005C3CB0">
              <w:t>Peabody</w:t>
            </w:r>
            <w:proofErr w:type="spellEnd"/>
            <w:r>
              <w:t xml:space="preserve"> </w:t>
            </w:r>
            <w:r w:rsidR="00BC29A8">
              <w:t>y</w:t>
            </w:r>
            <w:r>
              <w:t xml:space="preserve"> las </w:t>
            </w:r>
            <w:r w:rsidR="003911A6">
              <w:t xml:space="preserve">subpruebas de </w:t>
            </w:r>
            <w:r w:rsidR="00BC29A8">
              <w:t xml:space="preserve">Habilidades construccionales y perceptuales </w:t>
            </w:r>
            <w:r>
              <w:t>del ENI-2</w:t>
            </w:r>
            <w:r w:rsidR="003911A6">
              <w:t>.</w:t>
            </w:r>
          </w:p>
        </w:tc>
      </w:tr>
      <w:tr w:rsidR="003A65A0" w:rsidRPr="003A65A0" w14:paraId="4BA2BAF4" w14:textId="77777777" w:rsidTr="003911A6">
        <w:tc>
          <w:tcPr>
            <w:tcW w:w="6847" w:type="dxa"/>
            <w:gridSpan w:val="4"/>
            <w:shd w:val="clear" w:color="auto" w:fill="002060"/>
            <w:vAlign w:val="center"/>
          </w:tcPr>
          <w:p w14:paraId="7DF5180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EA7EFA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2BD877B" w14:textId="77777777" w:rsidTr="003911A6">
        <w:tc>
          <w:tcPr>
            <w:tcW w:w="1757" w:type="dxa"/>
            <w:shd w:val="clear" w:color="auto" w:fill="9CC2E5" w:themeFill="accent1" w:themeFillTint="99"/>
            <w:vAlign w:val="center"/>
          </w:tcPr>
          <w:p w14:paraId="3CEB0D3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2065CF8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CD6D610" w14:textId="34D66907" w:rsidR="003A65A0" w:rsidRDefault="00F77C0F" w:rsidP="00B2355E">
            <w:pPr>
              <w:pStyle w:val="EstiloPS"/>
              <w:spacing w:line="276" w:lineRule="auto"/>
              <w:jc w:val="both"/>
            </w:pPr>
            <w:r>
              <w:t>Se saludará formalmente al paciente, preguntándole cómo ha estado. Luego se le recordará que se</w:t>
            </w:r>
            <w:r w:rsidR="005C3CB0">
              <w:t xml:space="preserve"> aplicarán 2 pruebas, primero el </w:t>
            </w:r>
            <w:proofErr w:type="spellStart"/>
            <w:r w:rsidR="005C3CB0">
              <w:t>Peabody</w:t>
            </w:r>
            <w:proofErr w:type="spellEnd"/>
            <w:r>
              <w:t xml:space="preserve"> iniciará la aplicación de la prueba ENI-2, por lo que seguidamente se le llevará a la clínica asignada. </w:t>
            </w:r>
          </w:p>
        </w:tc>
        <w:tc>
          <w:tcPr>
            <w:tcW w:w="2264" w:type="dxa"/>
            <w:vAlign w:val="center"/>
          </w:tcPr>
          <w:p w14:paraId="58DF1F3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122B4F65" w14:textId="77777777" w:rsidTr="003911A6">
        <w:tc>
          <w:tcPr>
            <w:tcW w:w="1757" w:type="dxa"/>
            <w:shd w:val="clear" w:color="auto" w:fill="9CC2E5" w:themeFill="accent1" w:themeFillTint="99"/>
            <w:vAlign w:val="center"/>
          </w:tcPr>
          <w:p w14:paraId="52091122" w14:textId="3D3B54DB" w:rsidR="003A65A0" w:rsidRDefault="00B55BB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</w:t>
            </w:r>
            <w:r w:rsidR="003A65A0">
              <w:rPr>
                <w:b/>
              </w:rPr>
              <w:t xml:space="preserve">ción </w:t>
            </w:r>
          </w:p>
          <w:p w14:paraId="40E32AF4" w14:textId="63D2E738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B55BB0">
              <w:rPr>
                <w:b/>
              </w:rPr>
              <w:t>45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4365D67A" w14:textId="26D5FC57" w:rsidR="003A65A0" w:rsidRDefault="00F77C0F" w:rsidP="00B2355E">
            <w:pPr>
              <w:pStyle w:val="EstiloPS"/>
              <w:spacing w:line="276" w:lineRule="auto"/>
              <w:jc w:val="both"/>
            </w:pPr>
            <w:r>
              <w:t>Se le preguntará al paciente cómo se siente, y si se está listo para empezar la</w:t>
            </w:r>
            <w:r w:rsidR="00C07CEB">
              <w:t>s</w:t>
            </w:r>
            <w:r>
              <w:t xml:space="preserve"> prueba</w:t>
            </w:r>
            <w:r w:rsidR="00C07CEB">
              <w:t>s</w:t>
            </w:r>
            <w:r>
              <w:t>. También se le mencionará que al ser</w:t>
            </w:r>
            <w:r w:rsidR="00C07CEB">
              <w:t xml:space="preserve"> el ENI-2</w:t>
            </w:r>
            <w:r>
              <w:t xml:space="preserve"> una prueba muy larga, esta se dividirá en varias sesiones, y que habrá un corto receso durante la realización.</w:t>
            </w:r>
          </w:p>
          <w:p w14:paraId="7F1D41F2" w14:textId="51C92B17" w:rsidR="00F77C0F" w:rsidRDefault="00F77C0F" w:rsidP="00B2355E">
            <w:pPr>
              <w:pStyle w:val="EstiloPS"/>
              <w:spacing w:line="276" w:lineRule="auto"/>
              <w:jc w:val="both"/>
            </w:pPr>
            <w:r>
              <w:t>A continuación</w:t>
            </w:r>
            <w:r w:rsidR="003911A6">
              <w:t>,</w:t>
            </w:r>
            <w:r>
              <w:t xml:space="preserve"> se aplicarán</w:t>
            </w:r>
            <w:r w:rsidR="00C07CEB">
              <w:t xml:space="preserve"> la prueba </w:t>
            </w:r>
            <w:proofErr w:type="spellStart"/>
            <w:r w:rsidR="00C07CEB">
              <w:t>Peabody</w:t>
            </w:r>
            <w:proofErr w:type="spellEnd"/>
            <w:r w:rsidR="00C07CEB">
              <w:t xml:space="preserve"> y luego</w:t>
            </w:r>
            <w:r>
              <w:t xml:space="preserve"> las subpruebas de los siguientes dominios del ENI-2: Habilidades construccionales</w:t>
            </w:r>
            <w:r w:rsidR="003911A6">
              <w:t xml:space="preserve"> y</w:t>
            </w:r>
            <w:r w:rsidR="00072E8B">
              <w:t xml:space="preserve"> Habilidades perceptual</w:t>
            </w:r>
            <w:r w:rsidR="003911A6">
              <w:t>es</w:t>
            </w:r>
            <w:r w:rsidR="00072E8B">
              <w:t xml:space="preserve">. </w:t>
            </w:r>
          </w:p>
          <w:p w14:paraId="65F3B82B" w14:textId="27F3172C" w:rsidR="00072E8B" w:rsidRDefault="00072E8B" w:rsidP="00B2355E">
            <w:pPr>
              <w:pStyle w:val="EstiloPS"/>
              <w:spacing w:line="276" w:lineRule="auto"/>
              <w:jc w:val="both"/>
            </w:pPr>
            <w:r>
              <w:t xml:space="preserve">Al finalizar la última subprueba de </w:t>
            </w:r>
            <w:r w:rsidR="00B55BB0">
              <w:t>Habilidades perceptuales</w:t>
            </w:r>
            <w:r>
              <w:t xml:space="preserve">, se le agradecerá al paciente su disposición y esfuerzo al trabajar, y se le dirá que la siguiente sesión se continuará. También se le preguntará cuál fue la subprueba que más le gustó, y la que menos le gustó.  </w:t>
            </w:r>
          </w:p>
        </w:tc>
        <w:tc>
          <w:tcPr>
            <w:tcW w:w="2264" w:type="dxa"/>
            <w:vAlign w:val="center"/>
          </w:tcPr>
          <w:p w14:paraId="51ED282E" w14:textId="3A646A7E" w:rsidR="003A65A0" w:rsidRDefault="00072E8B" w:rsidP="003A65A0">
            <w:pPr>
              <w:pStyle w:val="EstiloPS"/>
              <w:spacing w:line="276" w:lineRule="auto"/>
              <w:jc w:val="center"/>
            </w:pPr>
            <w:r>
              <w:t>Manual de aplicación</w:t>
            </w:r>
            <w:r w:rsidR="00C07CEB">
              <w:t xml:space="preserve"> del </w:t>
            </w:r>
            <w:proofErr w:type="spellStart"/>
            <w:r w:rsidR="00C07CEB">
              <w:t>Peabody</w:t>
            </w:r>
            <w:proofErr w:type="spellEnd"/>
            <w:r w:rsidR="00C07CEB">
              <w:t xml:space="preserve"> y</w:t>
            </w:r>
            <w:r>
              <w:t xml:space="preserve"> del ENI-2, libreta de puntaje y de estímulos, palillos, lápiz, grabadora, peine, cuchara, llave, anillo, pelota, clavo y tapaojos, cronómetro</w:t>
            </w:r>
            <w:r w:rsidR="003911A6">
              <w:t>.</w:t>
            </w:r>
          </w:p>
        </w:tc>
      </w:tr>
      <w:tr w:rsidR="003A65A0" w14:paraId="1734A881" w14:textId="77777777" w:rsidTr="003911A6">
        <w:tc>
          <w:tcPr>
            <w:tcW w:w="1757" w:type="dxa"/>
            <w:shd w:val="clear" w:color="auto" w:fill="9CC2E5" w:themeFill="accent1" w:themeFillTint="99"/>
            <w:vAlign w:val="center"/>
          </w:tcPr>
          <w:p w14:paraId="229191A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458CD9A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4787BC48" w14:textId="2F131D76" w:rsidR="003A65A0" w:rsidRDefault="00072E8B" w:rsidP="00B2355E">
            <w:pPr>
              <w:pStyle w:val="EstiloPS"/>
              <w:spacing w:line="276" w:lineRule="auto"/>
              <w:jc w:val="both"/>
            </w:pPr>
            <w:r>
              <w:t>Entre la aplicación de</w:t>
            </w:r>
            <w:r w:rsidR="005C3CB0">
              <w:t xml:space="preserve">l </w:t>
            </w:r>
            <w:proofErr w:type="spellStart"/>
            <w:r w:rsidR="005C3CB0">
              <w:t>Peabody</w:t>
            </w:r>
            <w:proofErr w:type="spellEnd"/>
            <w:r w:rsidR="005C3CB0">
              <w:t xml:space="preserve"> y el ENI-2</w:t>
            </w:r>
            <w:r>
              <w:t>, se tendrá un receso, donde se realizarán unos ejercicios de estiramiento y respiración.</w:t>
            </w:r>
          </w:p>
        </w:tc>
        <w:tc>
          <w:tcPr>
            <w:tcW w:w="2264" w:type="dxa"/>
            <w:vAlign w:val="center"/>
          </w:tcPr>
          <w:p w14:paraId="3D4EE85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4BE1865" w14:textId="77777777" w:rsidTr="003911A6">
        <w:tc>
          <w:tcPr>
            <w:tcW w:w="1757" w:type="dxa"/>
            <w:shd w:val="clear" w:color="auto" w:fill="9CC2E5" w:themeFill="accent1" w:themeFillTint="99"/>
            <w:vAlign w:val="center"/>
          </w:tcPr>
          <w:p w14:paraId="5A310E3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26FC2EE6" w14:textId="199A57F1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3911A6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152C19E0" w14:textId="77777777" w:rsidR="003A65A0" w:rsidRDefault="003911A6" w:rsidP="00B2355E">
            <w:pPr>
              <w:pStyle w:val="EstiloPS"/>
              <w:spacing w:line="276" w:lineRule="auto"/>
              <w:jc w:val="both"/>
            </w:pPr>
            <w:r>
              <w:t xml:space="preserve">Se acompañará al paciente a la salida, y se le comentará a la maestra encargada sobre las pruebas realizadas. </w:t>
            </w:r>
          </w:p>
          <w:p w14:paraId="33A0073F" w14:textId="2F8359F3" w:rsidR="003911A6" w:rsidRDefault="003911A6" w:rsidP="00B2355E">
            <w:pPr>
              <w:pStyle w:val="EstiloPS"/>
              <w:spacing w:line="276" w:lineRule="auto"/>
              <w:jc w:val="both"/>
            </w:pPr>
            <w:r>
              <w:t xml:space="preserve">Al final se les despedirá formalmente a ambos. </w:t>
            </w:r>
          </w:p>
        </w:tc>
        <w:tc>
          <w:tcPr>
            <w:tcW w:w="2264" w:type="dxa"/>
            <w:vAlign w:val="center"/>
          </w:tcPr>
          <w:p w14:paraId="1D42BFA0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CA73B2" w14:textId="77777777" w:rsidTr="003911A6">
        <w:tc>
          <w:tcPr>
            <w:tcW w:w="6847" w:type="dxa"/>
            <w:gridSpan w:val="4"/>
            <w:shd w:val="clear" w:color="auto" w:fill="002060"/>
            <w:vAlign w:val="center"/>
          </w:tcPr>
          <w:p w14:paraId="2BBAA82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2D24C6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84FD75A" w14:textId="77777777" w:rsidTr="003911A6">
        <w:tc>
          <w:tcPr>
            <w:tcW w:w="6847" w:type="dxa"/>
            <w:gridSpan w:val="4"/>
            <w:vAlign w:val="center"/>
          </w:tcPr>
          <w:p w14:paraId="19C550CD" w14:textId="786A23AF" w:rsidR="003A65A0" w:rsidRDefault="003911A6" w:rsidP="00B2355E">
            <w:pPr>
              <w:pStyle w:val="EstiloPS"/>
              <w:spacing w:line="276" w:lineRule="auto"/>
              <w:jc w:val="both"/>
            </w:pPr>
            <w:r>
              <w:t>N/A</w:t>
            </w:r>
          </w:p>
        </w:tc>
        <w:tc>
          <w:tcPr>
            <w:tcW w:w="2264" w:type="dxa"/>
            <w:vAlign w:val="center"/>
          </w:tcPr>
          <w:p w14:paraId="41B999D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38DC8040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A05500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36A95083" w14:textId="77777777" w:rsidTr="00E73C69">
        <w:tc>
          <w:tcPr>
            <w:tcW w:w="9111" w:type="dxa"/>
            <w:gridSpan w:val="5"/>
            <w:vAlign w:val="center"/>
          </w:tcPr>
          <w:p w14:paraId="7E30F163" w14:textId="5F65C3AA" w:rsidR="003A65A0" w:rsidRDefault="003911A6" w:rsidP="00B2355E">
            <w:pPr>
              <w:pStyle w:val="EstiloPS"/>
              <w:spacing w:line="276" w:lineRule="auto"/>
              <w:jc w:val="both"/>
            </w:pPr>
            <w:r>
              <w:t xml:space="preserve">Habilidades construccionales y perceptuales, y </w:t>
            </w:r>
            <w:r w:rsidR="00C07CEB">
              <w:t>vocabulario</w:t>
            </w:r>
            <w:r>
              <w:t xml:space="preserve">. </w:t>
            </w:r>
          </w:p>
        </w:tc>
      </w:tr>
    </w:tbl>
    <w:p w14:paraId="18827AA6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CB757" w14:textId="77777777" w:rsidR="001D0447" w:rsidRDefault="001D0447" w:rsidP="00965C33">
      <w:pPr>
        <w:spacing w:after="0" w:line="240" w:lineRule="auto"/>
      </w:pPr>
      <w:r>
        <w:separator/>
      </w:r>
    </w:p>
  </w:endnote>
  <w:endnote w:type="continuationSeparator" w:id="0">
    <w:p w14:paraId="557E78FC" w14:textId="77777777" w:rsidR="001D0447" w:rsidRDefault="001D0447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01F4E" w14:textId="77777777" w:rsidR="001D0447" w:rsidRDefault="001D0447" w:rsidP="00965C33">
      <w:pPr>
        <w:spacing w:after="0" w:line="240" w:lineRule="auto"/>
      </w:pPr>
      <w:r>
        <w:separator/>
      </w:r>
    </w:p>
  </w:footnote>
  <w:footnote w:type="continuationSeparator" w:id="0">
    <w:p w14:paraId="0CC5136D" w14:textId="77777777" w:rsidR="001D0447" w:rsidRDefault="001D0447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A643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DFA6B41" wp14:editId="2AF15DA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72E8B"/>
    <w:rsid w:val="0014037A"/>
    <w:rsid w:val="001A370D"/>
    <w:rsid w:val="001D0447"/>
    <w:rsid w:val="0023533D"/>
    <w:rsid w:val="00294EA0"/>
    <w:rsid w:val="003911A6"/>
    <w:rsid w:val="003A65A0"/>
    <w:rsid w:val="005C3CB0"/>
    <w:rsid w:val="0060257A"/>
    <w:rsid w:val="006F4868"/>
    <w:rsid w:val="007B1441"/>
    <w:rsid w:val="00965C33"/>
    <w:rsid w:val="009C571C"/>
    <w:rsid w:val="00B2355E"/>
    <w:rsid w:val="00B55BB0"/>
    <w:rsid w:val="00BC29A8"/>
    <w:rsid w:val="00C07CEB"/>
    <w:rsid w:val="00DB6ABC"/>
    <w:rsid w:val="00E94F58"/>
    <w:rsid w:val="00F60486"/>
    <w:rsid w:val="00F77C0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15F4824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300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5</cp:revision>
  <dcterms:created xsi:type="dcterms:W3CDTF">2021-08-13T00:10:00Z</dcterms:created>
  <dcterms:modified xsi:type="dcterms:W3CDTF">2021-09-11T23:33:00Z</dcterms:modified>
</cp:coreProperties>
</file>