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2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5"/>
        <w:gridCol w:w="945"/>
        <w:gridCol w:w="2685"/>
        <w:gridCol w:w="1455"/>
        <w:gridCol w:w="2280"/>
        <w:tblGridChange w:id="0">
          <w:tblGrid>
            <w:gridCol w:w="1755"/>
            <w:gridCol w:w="945"/>
            <w:gridCol w:w="2685"/>
            <w:gridCol w:w="1455"/>
            <w:gridCol w:w="2280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Pilar Mansilla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Z.M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  <w:t xml:space="preserve">/04/2021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360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el paciente ejercite la conciencia fonológica por medio de actividades de supresión, segmentación y adición junto con actividades de conciencia léxica.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dará tiempo para que exponga cómo realizó el plan paralelo asignado la sesión pasada, se le preguntará sobre su semana. Se ejercitará la memoria a largo plazo recapitulando lo realizado en la sesión pasada. Se ejercitará también el abecedario.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 </w:t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ejercitará la atención selectiva y percepción visual donde deberá seleccionar los dibujos que se parezcan al modelo dentro de un conjunto de objetos distintos.</w:t>
            </w:r>
          </w:p>
          <w:p w:rsidR="00000000" w:rsidDel="00000000" w:rsidP="00000000" w:rsidRDefault="00000000" w:rsidRPr="00000000" w14:paraId="0000002E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Plantilla de objetos y selección de modelo. </w:t>
            </w:r>
          </w:p>
          <w:p w:rsidR="00000000" w:rsidDel="00000000" w:rsidP="00000000" w:rsidRDefault="00000000" w:rsidRPr="00000000" w14:paraId="00000032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vMerge w:val="restart"/>
            <w:shd w:fill="9cc3e5" w:val="clear"/>
            <w:vAlign w:val="center"/>
          </w:tcPr>
          <w:p w:rsidR="00000000" w:rsidDel="00000000" w:rsidP="00000000" w:rsidRDefault="00000000" w:rsidRPr="00000000" w14:paraId="00000033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 (30 minutos)</w:t>
            </w:r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ind w:left="108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Deberá dividir las palabras de las oraciones que están todas juntas, luego deberá indicar cuántas sílabas tienen las palabras.</w:t>
            </w:r>
          </w:p>
          <w:p w:rsidR="00000000" w:rsidDel="00000000" w:rsidP="00000000" w:rsidRDefault="00000000" w:rsidRPr="00000000" w14:paraId="00000035">
            <w:pPr>
              <w:spacing w:line="360" w:lineRule="auto"/>
              <w:ind w:left="108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Deberá indicar la cantidad de palabras que hay en la oración y luego la cantidad de sílabas.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8">
            <w:pPr>
              <w:spacing w:after="120" w:before="120" w:line="36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pacing w:after="120" w:before="120" w:line="36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  <w:t xml:space="preserve">Material con hojas de trabajo </w:t>
            </w:r>
          </w:p>
          <w:p w:rsidR="00000000" w:rsidDel="00000000" w:rsidP="00000000" w:rsidRDefault="00000000" w:rsidRPr="00000000" w14:paraId="0000003A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94.32861328125" w:hRule="atLeast"/>
        </w:trPr>
        <w:tc>
          <w:tcPr>
            <w:vMerge w:val="continue"/>
            <w:shd w:fill="9cc3e5" w:val="clear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1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42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relajación haciendo uso del recurso del “Tensión muscular”, donde deberá seguir con las instrucciones de la hoja. Se trabajará la regla 3,2,1 (3 segundos para tensar y 3 segundos para relajar).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Ficha tensión muscular 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</w:t>
            </w:r>
          </w:p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(10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9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trabajará la autorregulación, completando el cuadrado de “¿Qué aprendí hoy?” “¿Qué me costó más?” También se ejercitará la memoria a corto plazo recapitulando lo que se realizó durante la sesión.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Cuadro en Word 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51">
            <w:pPr>
              <w:spacing w:after="120" w:before="120"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52">
            <w:pPr>
              <w:spacing w:after="20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dejará crear su propio instrumento de ritmo, un tambor o un chinchin con el cual debe crear una  melodía.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spacing w:after="120" w:before="12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57">
            <w:pPr>
              <w:spacing w:after="120" w:before="12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evaluará la conciencia silábica, capacidad de segmentación, adición y sustracción  y comprensión de palabras complejas. </w:t>
            </w:r>
          </w:p>
        </w:tc>
      </w:tr>
    </w:tbl>
    <w:p w:rsidR="00000000" w:rsidDel="00000000" w:rsidP="00000000" w:rsidRDefault="00000000" w:rsidRPr="00000000" w14:paraId="00000061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ind w:left="1440" w:firstLine="720"/>
      <w:jc w:val="right"/>
      <w:rPr/>
    </w:pPr>
    <w:r w:rsidDel="00000000" w:rsidR="00000000" w:rsidRPr="00000000">
      <w:rPr>
        <w:rtl w:val="0"/>
      </w:rPr>
      <w:t xml:space="preserve"> </w:t>
    </w:r>
    <w:r w:rsidDel="00000000" w:rsidR="00000000" w:rsidRPr="00000000">
      <w:rPr>
        <w:sz w:val="20"/>
        <w:szCs w:val="20"/>
        <w:rtl w:val="0"/>
      </w:rPr>
      <w:t xml:space="preserve">PSICOP - F4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-581024</wp:posOffset>
          </wp:positionH>
          <wp:positionV relativeFrom="paragraph">
            <wp:posOffset>-400049</wp:posOffset>
          </wp:positionV>
          <wp:extent cx="2308860" cy="857250"/>
          <wp:effectExtent b="0" l="0" r="0" t="0"/>
          <wp:wrapSquare wrapText="bothSides" distB="0" distT="0" distL="114300" distR="114300"/>
          <wp:docPr descr="C:\Users\hernandez100121\Desktop\LOGOCLINICAS1.png" id="1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