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764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131B638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  <w:r w:rsidR="00142EE3"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/01/2021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1BCEA7B2" w:rsidR="00C01583" w:rsidRDefault="00142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2F390BD5" w:rsidR="00630B17" w:rsidRPr="000C66B1" w:rsidRDefault="00630B17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diagnóstica en una mujer de  36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7C7A78FD" w:rsidR="00630B17" w:rsidRDefault="004208BA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Continuar con la entrevista, evaluar los niveles de ansiedad de la paciente, autoestima, historia familiar y temperamento, por medio de las pruebas psicométricas y pruebas proyectivas.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48C4095E" w:rsidR="00C01583" w:rsidRDefault="00630B17" w:rsidP="0042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Motivo de consulta, dinámica familiar, ataques de pánico o ansiedad, evaluar ansiedad en la paciente</w:t>
            </w:r>
            <w:r w:rsidRPr="00630B17">
              <w:rPr>
                <w:rFonts w:ascii="Arial" w:eastAsia="Arial" w:hAnsi="Arial" w:cs="Arial"/>
                <w:color w:val="000000"/>
              </w:rPr>
              <w:t xml:space="preserve">, examen del estado mental, </w:t>
            </w:r>
            <w:r w:rsidR="004208BA">
              <w:rPr>
                <w:rFonts w:ascii="Arial" w:eastAsia="Arial" w:hAnsi="Arial" w:cs="Arial"/>
                <w:color w:val="000000"/>
              </w:rPr>
              <w:t>autoestima y temperamento.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15FE752E" w:rsidR="00C01583" w:rsidRPr="004208BA" w:rsidRDefault="00630B17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por medio de la plataforma virtual Olivia </w:t>
            </w:r>
            <w:proofErr w:type="spellStart"/>
            <w:r w:rsidRPr="00630B17">
              <w:rPr>
                <w:rFonts w:ascii="Arial" w:eastAsia="Arial" w:hAnsi="Arial" w:cs="Arial"/>
                <w:i/>
              </w:rPr>
              <w:t>Health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04AE631B" w14:textId="6E2546BC" w:rsidR="000B59B4" w:rsidRPr="004208BA" w:rsidRDefault="004208BA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 caso de no haber podido en la sesión anterior se continuará con la a</w:t>
            </w:r>
            <w:r w:rsidR="000B59B4">
              <w:rPr>
                <w:rFonts w:ascii="Arial" w:eastAsia="Arial" w:hAnsi="Arial" w:cs="Arial"/>
              </w:rPr>
              <w:t>plicación de la escala de ansiedad de Hamilton, con el fin de eval</w:t>
            </w:r>
            <w:r w:rsidR="00FC3E61">
              <w:rPr>
                <w:rFonts w:ascii="Arial" w:eastAsia="Arial" w:hAnsi="Arial" w:cs="Arial"/>
              </w:rPr>
              <w:t xml:space="preserve">uar los niveles de ansiedad de </w:t>
            </w:r>
            <w:r w:rsidR="000B59B4">
              <w:rPr>
                <w:rFonts w:ascii="Arial" w:eastAsia="Arial" w:hAnsi="Arial" w:cs="Arial"/>
              </w:rPr>
              <w:t xml:space="preserve">la paciente de 36 años </w:t>
            </w:r>
            <w:r>
              <w:rPr>
                <w:rFonts w:ascii="Arial" w:eastAsia="Arial" w:hAnsi="Arial" w:cs="Arial"/>
                <w:b/>
              </w:rPr>
              <w:t>(15</w:t>
            </w:r>
            <w:r w:rsidR="000B59B4">
              <w:rPr>
                <w:rFonts w:ascii="Arial" w:eastAsia="Arial" w:hAnsi="Arial" w:cs="Arial"/>
                <w:b/>
              </w:rPr>
              <w:t>min).</w:t>
            </w:r>
          </w:p>
          <w:p w14:paraId="38E62BF6" w14:textId="77777777" w:rsidR="004208BA" w:rsidRPr="002D78EB" w:rsidRDefault="004208BA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aplicará la prueba de Frases Incompletas, con el fin de conocer y evidenciar las proyecciones del inconsciente de la persona </w:t>
            </w:r>
            <w:r>
              <w:rPr>
                <w:rFonts w:ascii="Arial" w:eastAsia="Arial" w:hAnsi="Arial" w:cs="Arial"/>
                <w:b/>
              </w:rPr>
              <w:t>(10 min).</w:t>
            </w:r>
          </w:p>
          <w:p w14:paraId="71313EAD" w14:textId="77777777" w:rsidR="002D78EB" w:rsidRPr="002D78EB" w:rsidRDefault="002D78EB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Continuar con la entrevista a la paciente, con el fin de ir conociendo más la historia clínica de la paciente y así mismo brindar herramientas para ayudar a la paciente a mejorar la relación con la sobrina </w:t>
            </w:r>
            <w:r>
              <w:rPr>
                <w:rFonts w:ascii="Arial" w:eastAsia="Arial" w:hAnsi="Arial" w:cs="Arial"/>
                <w:b/>
                <w:color w:val="000000"/>
              </w:rPr>
              <w:t>(29 min).</w:t>
            </w:r>
          </w:p>
          <w:p w14:paraId="0000002F" w14:textId="093E698A" w:rsidR="002D78EB" w:rsidRPr="00630B17" w:rsidRDefault="002D78EB" w:rsidP="002D78E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Despedida y conclusión: se le pedirá a la paciente y se le pedirá a la paciente que diga que se lleva de la sesión, con el fin de reforzar lo aprendido en la sesión </w:t>
            </w:r>
            <w:r>
              <w:rPr>
                <w:rFonts w:ascii="Arial" w:eastAsia="Arial" w:hAnsi="Arial" w:cs="Arial"/>
                <w:b/>
                <w:color w:val="000000"/>
              </w:rPr>
              <w:t>(3 min).</w:t>
            </w:r>
          </w:p>
        </w:tc>
        <w:tc>
          <w:tcPr>
            <w:tcW w:w="2207" w:type="dxa"/>
            <w:gridSpan w:val="2"/>
            <w:vAlign w:val="center"/>
          </w:tcPr>
          <w:p w14:paraId="5E797E44" w14:textId="77777777" w:rsidR="00C01583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45C5C1EA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Doxy</w:t>
            </w:r>
            <w:proofErr w:type="spellEnd"/>
          </w:p>
          <w:p w14:paraId="6261AEC6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7C044550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3A6EEE3E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F8F35C6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1D646BE5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Formato de prueba escala de ansiedad de Hamilton</w:t>
            </w:r>
          </w:p>
          <w:p w14:paraId="00000032" w14:textId="63A061C3" w:rsidR="004208BA" w:rsidRPr="00FC3E61" w:rsidRDefault="004208BA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26A8BE06" w14:textId="77777777" w:rsidR="004208BA" w:rsidRDefault="002D78EB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de meditación para calmar los ataques de pánico de la paciente, por medio de lecturas y herramientas virtuales, que se enviarán por correo electrónico.</w:t>
            </w:r>
          </w:p>
          <w:p w14:paraId="00000039" w14:textId="27BA1DC1" w:rsidR="002D78EB" w:rsidRPr="000B59B4" w:rsidRDefault="002D78EB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Actividad pendiente.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53DC814F" w14:textId="77777777" w:rsidR="00C01583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 informado.</w:t>
            </w:r>
          </w:p>
          <w:p w14:paraId="62A958A4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51989691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Computadora.</w:t>
            </w:r>
          </w:p>
          <w:p w14:paraId="73F5B9B5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Email.</w:t>
            </w:r>
          </w:p>
          <w:p w14:paraId="0000003C" w14:textId="3D03D31D" w:rsidR="00FC3E61" w:rsidRP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YouTube.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Examen del estado mental: </w:t>
            </w:r>
          </w:p>
          <w:p w14:paraId="37C1C961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205761DC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animo</w:t>
            </w:r>
          </w:p>
          <w:p w14:paraId="535203AC" w14:textId="3D92103C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Relación paciente </w:t>
            </w:r>
            <w:r>
              <w:t>sobrina</w:t>
            </w:r>
          </w:p>
          <w:p w14:paraId="0C63B3A8" w14:textId="638CE1A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Ansiedad</w:t>
            </w:r>
          </w:p>
          <w:p w14:paraId="70F5453C" w14:textId="77777777" w:rsidR="00C01583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3C17FDF4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Temperamento</w:t>
            </w:r>
          </w:p>
          <w:p w14:paraId="76FBB22F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Apariencia física</w:t>
            </w:r>
          </w:p>
          <w:p w14:paraId="00000043" w14:textId="05F4D3E9" w:rsidR="00FC3E61" w:rsidRP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Gestos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62FBE" w14:textId="77777777" w:rsidR="007643B3" w:rsidRDefault="007643B3">
      <w:pPr>
        <w:spacing w:after="0" w:line="240" w:lineRule="auto"/>
      </w:pPr>
      <w:r>
        <w:separator/>
      </w:r>
    </w:p>
  </w:endnote>
  <w:endnote w:type="continuationSeparator" w:id="0">
    <w:p w14:paraId="1A90E962" w14:textId="77777777" w:rsidR="007643B3" w:rsidRDefault="0076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6DCB6" w14:textId="77777777" w:rsidR="007643B3" w:rsidRDefault="007643B3">
      <w:pPr>
        <w:spacing w:after="0" w:line="240" w:lineRule="auto"/>
      </w:pPr>
      <w:r>
        <w:separator/>
      </w:r>
    </w:p>
  </w:footnote>
  <w:footnote w:type="continuationSeparator" w:id="0">
    <w:p w14:paraId="77E0678B" w14:textId="77777777" w:rsidR="007643B3" w:rsidRDefault="00764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B59B4"/>
    <w:rsid w:val="000C66B1"/>
    <w:rsid w:val="00142EE3"/>
    <w:rsid w:val="002842E6"/>
    <w:rsid w:val="002D78EB"/>
    <w:rsid w:val="00314CC7"/>
    <w:rsid w:val="004208BA"/>
    <w:rsid w:val="00630B17"/>
    <w:rsid w:val="006369E5"/>
    <w:rsid w:val="0068420A"/>
    <w:rsid w:val="007643B3"/>
    <w:rsid w:val="00C01583"/>
    <w:rsid w:val="00D617F6"/>
    <w:rsid w:val="00D776F1"/>
    <w:rsid w:val="00F32263"/>
    <w:rsid w:val="00F82772"/>
    <w:rsid w:val="00FC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3</cp:revision>
  <dcterms:created xsi:type="dcterms:W3CDTF">2021-01-22T18:38:00Z</dcterms:created>
  <dcterms:modified xsi:type="dcterms:W3CDTF">2021-01-22T18:58:00Z</dcterms:modified>
</cp:coreProperties>
</file>