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Beatriz Mijangos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S.A.D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29/09/2021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Disminuir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síntomas de baja autoestima por ausencia de padres en una adolescente de 14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Determinar las actividades que brindan placer a la paciente.</w:t>
              <w:br w:type="textWrapping"/>
              <w:t xml:space="preserve">Describir los pensamientos irracionales que llegan a actuar como caricias negativas.</w:t>
              <w:br w:type="textWrapping"/>
              <w:t xml:space="preserve">Determinar las caricias positivas que el niño pueda darse diariamente. Proponer actividades en donde la paciente pueda sobresalir y propiciar experiencias de éxito.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 Cognitiva-Descubrimiento Guiado: El terapeuta haciendo uso de los diferentes debates o del método socrático guía a la paciente a alcanzar nuevas perspectivas que desafíen sus actuales creencias.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 Cognitiva Autorregistro: útil ya que por medio de esto a la paciente es consciente de su estado de ánimo, de sus pensamientos y emociones.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Valoración del estado del ánimo: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por zoom a la paciente un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un niño(a)al lado de un termómetro. Todos los días que la paciente asista a terapia se le pedirá que coloree el termómetro dependiendo de la emoción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sintiendo en ese momento.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Transformación de pensamientos oruga en mariposa. La paciente deberá de hablar acerca de las cosas que se le dificulta y en las cuales se cree mal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(pensamientos oruga), así también ira expresando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 hacen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sentir estos pensamientos. Después deberá escribir en unas mariposas de papel como cree que los pensamientos oruga pueden modificarse y mejorar. Cuando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haya terminado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trabajar, utilizando un ventilador se pondrán a volar las mariposas, como signo de que en el momento en que el decida empezar a modificar sus pensamientos oruga estos podrán cambiar en mariposas y cambiar su conducta.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paciente deberá pensar en mínimo 10 aspectos en los que ella se considere buena. Cada color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significa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una cualidad.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Ejemplo: “Amarillo= Soy bueno para cocinar y disfruto cuando lo hago. Al hacerlo me siento feliz porque todos pueden comer lo que yo preparo”.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hace un contrato junto con el niño en donde el niño se compromete a buscar más cualidades positivas que posee, a leer su botella de cualidades y a darse un gusto por lo menos por semana.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Anotar cualidades positivas y marcar los días específicos en los cuales se dará un gusto como se acordó dentro de la sesión.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Determinar las actividades que brindan placer a la paciente.</w:t>
              <w:br w:type="textWrapping"/>
              <w:t xml:space="preserve">Describir los pensamientos irracionales que llegan a actuar como caricias negativas.</w:t>
              <w:br w:type="textWrapping"/>
              <w:t xml:space="preserve">Determinar las caricias positivas que el niño pueda darse diariamente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790D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LfAw4luaTeFlqbBKHcBCI4OeUw==">AMUW2mWBjpRtvOVXRgYBs1UlM6BotBFqaxVelwS0o7jp5SENjK4LdiW1vKKqA9Z7pMDYlaoXbWwguLaJTUlBPOnaBM3h8svQUjCPUJLyQB7LwjV3pgxOSeEQf5xcSIV2ePC3nkLOfqF1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