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Victoria Rios Mendoza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J.A.V.C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17/09/2021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Estimular el desarrollo de la inteligencia emocional mediante técnicas de relajación y manejo de impulsos.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Gestionamiento adaptativo de las emociones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Canalización del estrés y la ansiedad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Proporcionar herramientas que le permitan manejar la ansiedad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y control de impulsos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 entre el terapeuta y el paciente. (2.5 min)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Espacio comentarios acerca del plan paralelo trabajado, resultados de la economía de fichas y sucesos ocurridos durante la semana o posibles dudas. (5 min)</w:t>
            </w:r>
          </w:p>
          <w:p w:rsidR="00000000" w:rsidDel="00000000" w:rsidP="00000000" w:rsidRDefault="00000000" w:rsidRPr="00000000" w14:paraId="00000034">
            <w:pPr>
              <w:spacing w:before="120" w:line="360" w:lineRule="auto"/>
              <w:jc w:val="both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Técnica de relajación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Técnica de respiración utilizando un globo de látex; fomenta la relajación. El terapeuta infla un globo al punto de que este casi estalle, se le pedirá al paciente que cierre los ojos y se visualice como un globo, invitando a pensar qué ocurriría si no se detiene la inflación. (7 min)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Técnica de respiración con la técnica de la mariposa, en la cual se respira tranquilamente teniendo como referencia el aleteo de la mariposa. (5 min)</w:t>
            </w:r>
          </w:p>
          <w:p w:rsidR="00000000" w:rsidDel="00000000" w:rsidP="00000000" w:rsidRDefault="00000000" w:rsidRPr="00000000" w14:paraId="00000037">
            <w:pPr>
              <w:spacing w:before="120" w:line="360" w:lineRule="auto"/>
              <w:jc w:val="both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Autocontrol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aplicará la técnica de la tortuga, por lo cual se presentarán al paciente las características físicas y conductuales de la tortuga mediante una presentación con contenido gráfico y auditivo con la plataforma de “canva”. (5 min)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Exposición del cuanto auditivo y gráfico de la tortuguita, utilizando como material de apoyo el video de narración en la plataforma de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Youtube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https://www.youtube.com/watch?v=riwGSIUkXRs&amp;ab_channel=Minders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 (3.10 min)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Análisis y explicación de la conducta de la tortuga, quien no actúa con rapidez para poder tomar decisiones asertivas. (10 min)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Simulacro de actividades en las cuales el paciente considere perder el control, para practicar a tomar una conducta asertiva para actuar igual que la tortuguita. (5 min)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Explicación del círculo de autocontrol de Albert Ellis, fomentar el reconocimiento de situaciones dentro del control personal y las cuales no. Liberando al paciente de preocupaciones fuera de su control, así como también buscando generar responsabilidad. (5 min)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Conversación sobre sucesos ocurridos durante la semana y observaciones realizadas por la madre con el apoyo de la economía de fichas. (5 min)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Despedida con la madre del paciente. (2 min)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-Examen del estado mental.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-Economía de fichas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-Plataforma de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Youtube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-Globos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Psicoeducación para padres mediante lectura sobre la canalización de las emociones, técnicas con las cuales apoyar a los niños para desarrollar técnicas con las cuales abordar rabietas y síntomas de descontrol emocional.</w:t>
            </w:r>
          </w:p>
          <w:p w:rsidR="00000000" w:rsidDel="00000000" w:rsidP="00000000" w:rsidRDefault="00000000" w:rsidRPr="00000000" w14:paraId="0000004C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Economía de fichas</w:t>
            </w:r>
          </w:p>
          <w:p w:rsidR="00000000" w:rsidDel="00000000" w:rsidP="00000000" w:rsidRDefault="00000000" w:rsidRPr="00000000" w14:paraId="0000004D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Diario personal utilizando el personaje de la tortuguita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psicoeducación para padres.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Economía de fichas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Diario personal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Crayones, marcadores y  material creativo.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  <w:p w:rsidR="00000000" w:rsidDel="00000000" w:rsidP="00000000" w:rsidRDefault="00000000" w:rsidRPr="00000000" w14:paraId="0000005B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Observación conductual</w:t>
            </w:r>
          </w:p>
          <w:p w:rsidR="00000000" w:rsidDel="00000000" w:rsidP="00000000" w:rsidRDefault="00000000" w:rsidRPr="00000000" w14:paraId="0000005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Evaluación de discurso</w:t>
            </w:r>
          </w:p>
        </w:tc>
      </w:tr>
    </w:tbl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8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riwGSIUkXRs&amp;ab_channel=Minders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2pFG4YVDGLGHq53QEeftgI3fjA==">AMUW2mWQ9PKQw8HZC0Q2TNZawYtra87tS1GercrcSXeC3YCZYW/q+V/AStP0PoMxv/6vOEtbHedILZqjoSLpV0qUtQr+eGwbKSWze1CbXbqiAH+KV88x/kXxh+Frwky54uG72NOVhg24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