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8.0" w:type="dxa"/>
        <w:jc w:val="left"/>
        <w:tblInd w:w="0.0" w:type="dxa"/>
        <w:tblLayout w:type="fixed"/>
        <w:tblLook w:val="0400"/>
      </w:tblPr>
      <w:tblGrid>
        <w:gridCol w:w="1657"/>
        <w:gridCol w:w="3048"/>
        <w:gridCol w:w="1106"/>
        <w:gridCol w:w="2123"/>
        <w:gridCol w:w="894"/>
        <w:tblGridChange w:id="0">
          <w:tblGrid>
            <w:gridCol w:w="1657"/>
            <w:gridCol w:w="3048"/>
            <w:gridCol w:w="1106"/>
            <w:gridCol w:w="2123"/>
            <w:gridCol w:w="894"/>
          </w:tblGrid>
        </w:tblGridChange>
      </w:tblGrid>
      <w:tr>
        <w:trPr>
          <w:cantSplit w:val="0"/>
          <w:trHeight w:val="537" w:hRule="atLeast"/>
          <w:tblHeader w:val="0"/>
        </w:trPr>
        <w:tc>
          <w:tcPr>
            <w:gridSpan w:val="5"/>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PLAN DE SESIÓN – PSICOLOGÍA CLÍNICA</w:t>
            </w:r>
            <w:r w:rsidDel="00000000" w:rsidR="00000000" w:rsidRPr="00000000">
              <w:rPr>
                <w:rtl w:val="0"/>
              </w:rPr>
            </w:r>
          </w:p>
        </w:tc>
      </w:tr>
      <w:tr>
        <w:trPr>
          <w:cantSplit w:val="0"/>
          <w:trHeight w:val="537" w:hRule="atLeast"/>
          <w:tblHeader w:val="0"/>
        </w:trPr>
        <w:tc>
          <w:tcPr>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0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Nombre del practicante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8">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Sofía Cortés Morales</w:t>
            </w:r>
            <w:r w:rsidDel="00000000" w:rsidR="00000000" w:rsidRPr="00000000">
              <w:rPr>
                <w:rtl w:val="0"/>
              </w:rPr>
            </w:r>
          </w:p>
        </w:tc>
      </w:tr>
      <w:tr>
        <w:trPr>
          <w:cantSplit w:val="0"/>
          <w:trHeight w:val="553" w:hRule="atLeast"/>
          <w:tblHeader w:val="0"/>
        </w:trPr>
        <w:tc>
          <w:tcPr>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0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Iniciales del paciente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D">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M.P.</w:t>
            </w:r>
            <w:r w:rsidDel="00000000" w:rsidR="00000000" w:rsidRPr="00000000">
              <w:rPr>
                <w:rtl w:val="0"/>
              </w:rPr>
            </w:r>
          </w:p>
        </w:tc>
      </w:tr>
      <w:tr>
        <w:trPr>
          <w:cantSplit w:val="0"/>
          <w:trHeight w:val="537" w:hRule="atLeast"/>
          <w:tblHeader w:val="0"/>
        </w:trPr>
        <w:tc>
          <w:tcPr>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1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Fecha del plan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24</w:t>
            </w:r>
            <w:r w:rsidDel="00000000" w:rsidR="00000000" w:rsidRPr="00000000">
              <w:rPr>
                <w:rFonts w:ascii="Arial" w:cs="Arial" w:eastAsia="Arial" w:hAnsi="Arial"/>
                <w:color w:val="000000"/>
                <w:rtl w:val="0"/>
              </w:rPr>
              <w:t xml:space="preserve"> de febrero, del 2022</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1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N°. de sesión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5</w:t>
            </w:r>
            <w:r w:rsidDel="00000000" w:rsidR="00000000" w:rsidRPr="00000000">
              <w:rPr>
                <w:rtl w:val="0"/>
              </w:rPr>
            </w:r>
          </w:p>
        </w:tc>
      </w:tr>
      <w:tr>
        <w:trPr>
          <w:cantSplit w:val="0"/>
          <w:trHeight w:val="626" w:hRule="atLeast"/>
          <w:tblHeader w:val="0"/>
        </w:trPr>
        <w:tc>
          <w:tcPr>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1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Objetivo general</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Valuar la situación psicológica de un niño de 10 años. </w:t>
            </w:r>
            <w:r w:rsidDel="00000000" w:rsidR="00000000" w:rsidRPr="00000000">
              <w:rPr>
                <w:rtl w:val="0"/>
              </w:rPr>
            </w:r>
          </w:p>
        </w:tc>
      </w:tr>
      <w:tr>
        <w:trPr>
          <w:cantSplit w:val="0"/>
          <w:trHeight w:val="537" w:hRule="atLeast"/>
          <w:tblHeader w:val="0"/>
        </w:trPr>
        <w:tc>
          <w:tcPr>
            <w:gridSpan w:val="5"/>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tcPr>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841" w:hRule="atLeast"/>
          <w:tblHeader w:val="0"/>
        </w:trPr>
        <w:tc>
          <w:tcPr>
            <w:tcBorders>
              <w:top w:color="000000" w:space="0" w:sz="4" w:val="single"/>
              <w:left w:color="000000" w:space="0" w:sz="4" w:val="single"/>
              <w:bottom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2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Objetivo de la sesión:</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1">
            <w:pPr>
              <w:spacing w:after="120" w:before="120" w:line="240" w:lineRule="auto"/>
              <w:jc w:val="both"/>
              <w:rPr>
                <w:rFonts w:ascii="Arial" w:cs="Arial" w:eastAsia="Arial" w:hAnsi="Arial"/>
                <w:color w:val="000000"/>
              </w:rPr>
            </w:pPr>
            <w:r w:rsidDel="00000000" w:rsidR="00000000" w:rsidRPr="00000000">
              <w:rPr>
                <w:rFonts w:ascii="Arial" w:cs="Arial" w:eastAsia="Arial" w:hAnsi="Arial"/>
                <w:rtl w:val="0"/>
              </w:rPr>
              <w:t xml:space="preserve">Evaluar al paciente por medio de </w:t>
            </w:r>
            <w:r w:rsidDel="00000000" w:rsidR="00000000" w:rsidRPr="00000000">
              <w:rPr>
                <w:rFonts w:ascii="Arial" w:cs="Arial" w:eastAsia="Arial" w:hAnsi="Arial"/>
                <w:color w:val="000000"/>
                <w:rtl w:val="0"/>
              </w:rPr>
              <w:t xml:space="preserve">pruebas psicométricas para evaluar los síntomas que el paciente presenta y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color w:val="000000"/>
                <w:rtl w:val="0"/>
              </w:rPr>
              <w:t xml:space="preserve"> cada uno de estos puede guiarnos a posibles trastornos o patologías, para un posible diagnóstico. </w:t>
            </w:r>
          </w:p>
        </w:tc>
      </w:tr>
      <w:tr>
        <w:trPr>
          <w:cantSplit w:val="0"/>
          <w:trHeight w:val="822" w:hRule="atLeast"/>
          <w:tblHeader w:val="0"/>
        </w:trPr>
        <w:tc>
          <w:tcPr>
            <w:tcBorders>
              <w:top w:color="000000" w:space="0" w:sz="4" w:val="single"/>
              <w:left w:color="000000" w:space="0" w:sz="4" w:val="single"/>
              <w:right w:color="000000" w:space="0" w:sz="4" w:val="single"/>
            </w:tcBorders>
            <w:shd w:fill="c0504d" w:val="clear"/>
            <w:tcMar>
              <w:top w:w="0.0" w:type="dxa"/>
              <w:left w:w="115.0" w:type="dxa"/>
              <w:bottom w:w="0.0" w:type="dxa"/>
              <w:right w:w="115.0" w:type="dxa"/>
            </w:tcMar>
            <w:vAlign w:val="center"/>
          </w:tcPr>
          <w:p w:rsidR="00000000" w:rsidDel="00000000" w:rsidP="00000000" w:rsidRDefault="00000000" w:rsidRPr="00000000" w14:paraId="00000025">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Áreas a trabajar:</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i w:val="1"/>
                <w:color w:val="000000"/>
                <w:rtl w:val="0"/>
              </w:rPr>
              <w:t xml:space="preserve">Área personal</w:t>
            </w:r>
            <w:r w:rsidDel="00000000" w:rsidR="00000000" w:rsidRPr="00000000">
              <w:rPr>
                <w:rFonts w:ascii="Arial" w:cs="Arial" w:eastAsia="Arial" w:hAnsi="Arial"/>
                <w:color w:val="000000"/>
                <w:rtl w:val="0"/>
              </w:rPr>
              <w:t xml:space="preserve">: Es el área que se enfoca en la formación de la persona, mediante la personalidad, las actividades de lenguaje y motoras. De igual manera, los gustos, actividades, relaciones y datos sobre la situación actual del paciente. </w:t>
            </w:r>
            <w:r w:rsidDel="00000000" w:rsidR="00000000" w:rsidRPr="00000000">
              <w:rPr>
                <w:rtl w:val="0"/>
              </w:rPr>
            </w:r>
          </w:p>
        </w:tc>
      </w:tr>
      <w:tr>
        <w:trPr>
          <w:cantSplit w:val="0"/>
          <w:trHeight w:val="822" w:hRule="atLeast"/>
          <w:tblHeader w:val="0"/>
        </w:trPr>
        <w:tc>
          <w:tcPr>
            <w:gridSpan w:val="3"/>
            <w:tcBorders>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Actividades de intervención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2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Materiales y recursos</w:t>
            </w:r>
            <w:r w:rsidDel="00000000" w:rsidR="00000000" w:rsidRPr="00000000">
              <w:rPr>
                <w:rtl w:val="0"/>
              </w:rPr>
            </w:r>
          </w:p>
        </w:tc>
      </w:tr>
      <w:tr>
        <w:trPr>
          <w:cantSplit w:val="0"/>
          <w:trHeight w:val="1406" w:hRule="atLeast"/>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2F">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1. SALUDO (5 minutos)</w:t>
            </w:r>
            <w:r w:rsidDel="00000000" w:rsidR="00000000" w:rsidRPr="00000000">
              <w:rPr>
                <w:rtl w:val="0"/>
              </w:rPr>
            </w:r>
          </w:p>
          <w:p w:rsidR="00000000" w:rsidDel="00000000" w:rsidP="00000000" w:rsidRDefault="00000000" w:rsidRPr="00000000" w14:paraId="00000030">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 La sesión iniciará con el saludo y presentación al paciente.</w:t>
            </w: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2. DESARROLLO DE LA SESIÓN (45 minutos)</w:t>
            </w:r>
            <w:r w:rsidDel="00000000" w:rsidR="00000000" w:rsidRPr="00000000">
              <w:rPr>
                <w:rtl w:val="0"/>
              </w:rPr>
            </w:r>
          </w:p>
          <w:p w:rsidR="00000000" w:rsidDel="00000000" w:rsidP="00000000" w:rsidRDefault="00000000" w:rsidRPr="00000000" w14:paraId="0000003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 Introducción sobre la sesión, para crear un ambiente seguro y que el paciente pueda conocer más sobre las actividades que se llevarán a cabo. </w:t>
            </w:r>
            <w:r w:rsidDel="00000000" w:rsidR="00000000" w:rsidRPr="00000000">
              <w:rPr>
                <w:rtl w:val="0"/>
              </w:rPr>
            </w:r>
          </w:p>
          <w:p w:rsidR="00000000" w:rsidDel="00000000" w:rsidP="00000000" w:rsidRDefault="00000000" w:rsidRPr="00000000" w14:paraId="00000034">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Se hará una pequeña actividad (5 minutos):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le dará 5 nombres de emociones y debe de hacer la expresión de cada una de estas. Luego, debe de comentar con cual se siente más identificado y ¿por qué?</w:t>
            </w:r>
            <w:r w:rsidDel="00000000" w:rsidR="00000000" w:rsidRPr="00000000">
              <w:rPr>
                <w:rtl w:val="0"/>
              </w:rPr>
            </w:r>
          </w:p>
          <w:p w:rsidR="00000000" w:rsidDel="00000000" w:rsidP="00000000" w:rsidRDefault="00000000" w:rsidRPr="00000000" w14:paraId="0000003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 Se realizarán las siguientes pruebas psicométricas: </w:t>
            </w:r>
            <w:r w:rsidDel="00000000" w:rsidR="00000000" w:rsidRPr="00000000">
              <w:rPr>
                <w:rtl w:val="0"/>
              </w:rPr>
            </w:r>
          </w:p>
          <w:p w:rsidR="00000000" w:rsidDel="00000000" w:rsidP="00000000" w:rsidRDefault="00000000" w:rsidRPr="00000000" w14:paraId="00000037">
            <w:pPr>
              <w:numPr>
                <w:ilvl w:val="0"/>
                <w:numId w:val="2"/>
              </w:numPr>
              <w:spacing w:after="0" w:before="120" w:line="240" w:lineRule="auto"/>
              <w:ind w:left="720" w:hanging="360"/>
              <w:rPr>
                <w:rFonts w:ascii="Arial" w:cs="Arial" w:eastAsia="Arial" w:hAnsi="Arial"/>
                <w:color w:val="000000"/>
              </w:rPr>
            </w:pPr>
            <w:r w:rsidDel="00000000" w:rsidR="00000000" w:rsidRPr="00000000">
              <w:rPr>
                <w:rFonts w:ascii="Arial" w:cs="Arial" w:eastAsia="Arial" w:hAnsi="Arial"/>
                <w:rtl w:val="0"/>
              </w:rPr>
              <w:t xml:space="preserve">Escala de ansiedad manifiesta en niños (CMAS-R-2): consiste en una evaluación que permite la identificación del nivel y la naturaleza de la ansiedad del paciente. Se puede aplicar de 6 a 19 años.  </w:t>
            </w:r>
          </w:p>
          <w:p w:rsidR="00000000" w:rsidDel="00000000" w:rsidP="00000000" w:rsidRDefault="00000000" w:rsidRPr="00000000" w14:paraId="00000038">
            <w:pPr>
              <w:numPr>
                <w:ilvl w:val="0"/>
                <w:numId w:val="2"/>
              </w:numPr>
              <w:spacing w:after="0" w:before="120" w:line="240" w:lineRule="auto"/>
              <w:ind w:left="720" w:hanging="360"/>
              <w:rPr>
                <w:rFonts w:ascii="Arial" w:cs="Arial" w:eastAsia="Arial" w:hAnsi="Arial"/>
                <w:color w:val="000000"/>
              </w:rPr>
            </w:pPr>
            <w:r w:rsidDel="00000000" w:rsidR="00000000" w:rsidRPr="00000000">
              <w:rPr>
                <w:rFonts w:ascii="Arial" w:cs="Arial" w:eastAsia="Arial" w:hAnsi="Arial"/>
                <w:rtl w:val="0"/>
              </w:rPr>
              <w:t xml:space="preserve">H-T-P (House, tree, person): esta prueba evalúa la ansiedad en ambientes como la casa. También la adaptación y organización del individuo. Se puede aplicar de 5 años en adelante. </w:t>
            </w:r>
            <w:r w:rsidDel="00000000" w:rsidR="00000000" w:rsidRPr="00000000">
              <w:rPr>
                <w:rtl w:val="0"/>
              </w:rPr>
            </w:r>
          </w:p>
          <w:p w:rsidR="00000000" w:rsidDel="00000000" w:rsidP="00000000" w:rsidRDefault="00000000" w:rsidRPr="00000000" w14:paraId="00000039">
            <w:pPr>
              <w:spacing w:after="0" w:before="12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3A">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3. CIERRE (5 minutos)</w:t>
            </w:r>
            <w:r w:rsidDel="00000000" w:rsidR="00000000" w:rsidRPr="00000000">
              <w:rPr>
                <w:rtl w:val="0"/>
              </w:rPr>
            </w:r>
          </w:p>
          <w:p w:rsidR="00000000" w:rsidDel="00000000" w:rsidP="00000000" w:rsidRDefault="00000000" w:rsidRPr="00000000" w14:paraId="0000003B">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 Se abrirá un espacio para que el paciente exprese sus pensamientos o sentimientos, tras las actividades realizadas. </w:t>
            </w: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4. DESPEDIDA (5 minutos)</w:t>
            </w:r>
            <w:r w:rsidDel="00000000" w:rsidR="00000000" w:rsidRPr="00000000">
              <w:rPr>
                <w:rtl w:val="0"/>
              </w:rPr>
            </w:r>
          </w:p>
          <w:p w:rsidR="00000000" w:rsidDel="00000000" w:rsidP="00000000" w:rsidRDefault="00000000" w:rsidRPr="00000000" w14:paraId="0000003E">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 Despedida al paciente y se le solicitará que nos comunique con su encargado/a, para </w:t>
            </w:r>
            <w:r w:rsidDel="00000000" w:rsidR="00000000" w:rsidRPr="00000000">
              <w:rPr>
                <w:rFonts w:ascii="Arial" w:cs="Arial" w:eastAsia="Arial" w:hAnsi="Arial"/>
                <w:rtl w:val="0"/>
              </w:rPr>
              <w:t xml:space="preserve">comentarle lo</w:t>
            </w:r>
            <w:r w:rsidDel="00000000" w:rsidR="00000000" w:rsidRPr="00000000">
              <w:rPr>
                <w:rFonts w:ascii="Arial" w:cs="Arial" w:eastAsia="Arial" w:hAnsi="Arial"/>
                <w:color w:val="000000"/>
                <w:rtl w:val="0"/>
              </w:rPr>
              <w:t xml:space="preserve"> que se realizó en la sesión.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1">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r>
          </w:p>
          <w:p w:rsidR="00000000" w:rsidDel="00000000" w:rsidP="00000000" w:rsidRDefault="00000000" w:rsidRPr="00000000" w14:paraId="0000004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Protocolos y cuadernillos de las siguientes pruebas psicométricas: </w:t>
            </w:r>
            <w:r w:rsidDel="00000000" w:rsidR="00000000" w:rsidRPr="00000000">
              <w:rPr>
                <w:rtl w:val="0"/>
              </w:rPr>
            </w:r>
          </w:p>
          <w:p w:rsidR="00000000" w:rsidDel="00000000" w:rsidP="00000000" w:rsidRDefault="00000000" w:rsidRPr="00000000" w14:paraId="00000043">
            <w:pPr>
              <w:numPr>
                <w:ilvl w:val="0"/>
                <w:numId w:val="3"/>
              </w:numPr>
              <w:spacing w:after="0" w:before="120" w:line="240" w:lineRule="auto"/>
              <w:ind w:left="720" w:hanging="360"/>
              <w:jc w:val="center"/>
              <w:rPr>
                <w:rFonts w:ascii="Arial" w:cs="Arial" w:eastAsia="Arial" w:hAnsi="Arial"/>
                <w:color w:val="000000"/>
              </w:rPr>
            </w:pPr>
            <w:r w:rsidDel="00000000" w:rsidR="00000000" w:rsidRPr="00000000">
              <w:rPr>
                <w:rFonts w:ascii="Arial" w:cs="Arial" w:eastAsia="Arial" w:hAnsi="Arial"/>
                <w:rtl w:val="0"/>
              </w:rPr>
              <w:t xml:space="preserve">Escala de ansiedad manifiesta en niños (CMAS-R-2) </w:t>
            </w:r>
          </w:p>
          <w:p w:rsidR="00000000" w:rsidDel="00000000" w:rsidP="00000000" w:rsidRDefault="00000000" w:rsidRPr="00000000" w14:paraId="00000044">
            <w:pPr>
              <w:numPr>
                <w:ilvl w:val="0"/>
                <w:numId w:val="3"/>
              </w:numPr>
              <w:spacing w:after="0" w:before="120" w:line="240" w:lineRule="auto"/>
              <w:ind w:left="720" w:hanging="360"/>
              <w:jc w:val="center"/>
              <w:rPr>
                <w:rFonts w:ascii="Arial" w:cs="Arial" w:eastAsia="Arial" w:hAnsi="Arial"/>
                <w:color w:val="000000"/>
              </w:rPr>
            </w:pPr>
            <w:r w:rsidDel="00000000" w:rsidR="00000000" w:rsidRPr="00000000">
              <w:rPr>
                <w:rFonts w:ascii="Arial" w:cs="Arial" w:eastAsia="Arial" w:hAnsi="Arial"/>
                <w:rtl w:val="0"/>
              </w:rPr>
              <w:t xml:space="preserve">H-T-P (House, tree, person)</w:t>
            </w:r>
            <w:r w:rsidDel="00000000" w:rsidR="00000000" w:rsidRPr="00000000">
              <w:rPr>
                <w:rtl w:val="0"/>
              </w:rPr>
            </w:r>
          </w:p>
          <w:p w:rsidR="00000000" w:rsidDel="00000000" w:rsidP="00000000" w:rsidRDefault="00000000" w:rsidRPr="00000000" w14:paraId="00000045">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Libreta, lapicero, cartulinas con caras y tarjetas. </w:t>
            </w:r>
            <w:r w:rsidDel="00000000" w:rsidR="00000000" w:rsidRPr="00000000">
              <w:rPr>
                <w:rtl w:val="0"/>
              </w:rPr>
            </w:r>
          </w:p>
        </w:tc>
      </w:tr>
      <w:tr>
        <w:trPr>
          <w:cantSplit w:val="0"/>
          <w:trHeight w:val="822" w:hRule="atLeast"/>
          <w:tblHeader w:val="0"/>
        </w:trPr>
        <w:tc>
          <w:tcPr>
            <w:gridSpan w:val="3"/>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4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Plan paralelo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4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Materiales y recursos</w:t>
            </w:r>
            <w:r w:rsidDel="00000000" w:rsidR="00000000" w:rsidRPr="00000000">
              <w:rPr>
                <w:rtl w:val="0"/>
              </w:rPr>
            </w:r>
          </w:p>
        </w:tc>
      </w:tr>
      <w:tr>
        <w:trPr>
          <w:cantSplit w:val="0"/>
          <w:trHeight w:val="577" w:hRule="atLeast"/>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C">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 aplica.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4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t>
            </w:r>
            <w:r w:rsidDel="00000000" w:rsidR="00000000" w:rsidRPr="00000000">
              <w:rPr>
                <w:rtl w:val="0"/>
              </w:rPr>
            </w:r>
          </w:p>
        </w:tc>
      </w:tr>
      <w:tr>
        <w:trPr>
          <w:cantSplit w:val="0"/>
          <w:trHeight w:val="581.787521079259" w:hRule="atLeast"/>
          <w:tblHeader w:val="0"/>
        </w:trPr>
        <w:tc>
          <w:tcPr>
            <w:gridSpan w:val="5"/>
            <w:tcBorders>
              <w:top w:color="000000" w:space="0" w:sz="4" w:val="single"/>
              <w:left w:color="000000" w:space="0" w:sz="4" w:val="single"/>
              <w:bottom w:color="000000" w:space="0" w:sz="4" w:val="single"/>
              <w:right w:color="000000" w:space="0" w:sz="4" w:val="single"/>
            </w:tcBorders>
            <w:shd w:fill="943734" w:val="clear"/>
            <w:tcMar>
              <w:top w:w="0.0" w:type="dxa"/>
              <w:left w:w="115.0" w:type="dxa"/>
              <w:bottom w:w="0.0" w:type="dxa"/>
              <w:right w:w="115.0" w:type="dxa"/>
            </w:tcMar>
            <w:vAlign w:val="center"/>
          </w:tcPr>
          <w:p w:rsidR="00000000" w:rsidDel="00000000" w:rsidP="00000000" w:rsidRDefault="00000000" w:rsidRPr="00000000" w14:paraId="0000005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ffffff"/>
                <w:rtl w:val="0"/>
              </w:rPr>
              <w:t xml:space="preserve">Área de evaluación</w:t>
            </w:r>
            <w:r w:rsidDel="00000000" w:rsidR="00000000" w:rsidRPr="00000000">
              <w:rPr>
                <w:rtl w:val="0"/>
              </w:rPr>
            </w:r>
          </w:p>
        </w:tc>
      </w:tr>
      <w:tr>
        <w:trPr>
          <w:cantSplit w:val="0"/>
          <w:trHeight w:val="1041" w:hRule="atLeast"/>
          <w:tblHeader w:val="0"/>
        </w:trPr>
        <w:tc>
          <w:tcPr>
            <w:gridSpan w:val="5"/>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56">
            <w:pPr>
              <w:spacing w:after="120" w:before="12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Arial" w:cs="Arial" w:eastAsia="Arial" w:hAnsi="Arial"/>
                <w:color w:val="000000"/>
                <w:rtl w:val="0"/>
              </w:rPr>
              <w:t xml:space="preserve">Dentro de esta sesión </w:t>
            </w:r>
            <w:r w:rsidDel="00000000" w:rsidR="00000000" w:rsidRPr="00000000">
              <w:rPr>
                <w:rFonts w:ascii="Arial" w:cs="Arial" w:eastAsia="Arial" w:hAnsi="Arial"/>
                <w:rtl w:val="0"/>
              </w:rPr>
              <w:t xml:space="preserve">se realizan</w:t>
            </w:r>
            <w:r w:rsidDel="00000000" w:rsidR="00000000" w:rsidRPr="00000000">
              <w:rPr>
                <w:rFonts w:ascii="Arial" w:cs="Arial" w:eastAsia="Arial" w:hAnsi="Arial"/>
                <w:color w:val="000000"/>
                <w:rtl w:val="0"/>
              </w:rPr>
              <w:t xml:space="preserve"> las pruebas psicométricas, con la finalidad de que se pueda generar una sospecha del diagnóstico del paciente. Por medio, de estos resultados se puede obtener una guía para indicar posibles trastornos. De igual manera, el Examen del Estado Mental, se llevará a cabo. Lo que permitirá evaluar el lenguaje, conducta, estado de ánimo, motricidad y pensamiento. </w:t>
            </w:r>
            <w:r w:rsidDel="00000000" w:rsidR="00000000" w:rsidRPr="00000000">
              <w:rPr>
                <w:rtl w:val="0"/>
              </w:rPr>
            </w:r>
          </w:p>
        </w:tc>
      </w:tr>
    </w:tbl>
    <w:p w:rsidR="00000000" w:rsidDel="00000000" w:rsidP="00000000" w:rsidRDefault="00000000" w:rsidRPr="00000000" w14:paraId="0000005B">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Firma / Sello de asesora: _____________________________________________</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-499109</wp:posOffset>
          </wp:positionH>
          <wp:positionV relativeFrom="paragraph">
            <wp:posOffset>-363854</wp:posOffset>
          </wp:positionV>
          <wp:extent cx="2305050" cy="857250"/>
          <wp:effectExtent b="0" l="0" r="0" t="0"/>
          <wp:wrapSquare wrapText="bothSides" distB="0" distT="0" distL="114300" distR="114300"/>
          <wp:docPr descr="C:\Users\hernandez100121\Desktop\LOGOCLINICAS1.png" id="2"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5050" cy="857250"/>
                  </a:xfrm>
                  <a:prstGeom prst="rect"/>
                  <a:ln/>
                </pic:spPr>
              </pic:pic>
            </a:graphicData>
          </a:graphic>
        </wp:anchor>
      </w:drawing>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76064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6064B"/>
    <w:rPr>
      <w:lang w:val="es-GT"/>
    </w:rPr>
  </w:style>
  <w:style w:type="paragraph" w:styleId="Piedepgina">
    <w:name w:val="footer"/>
    <w:basedOn w:val="Normal"/>
    <w:link w:val="PiedepginaCar"/>
    <w:uiPriority w:val="99"/>
    <w:unhideWhenUsed w:val="1"/>
    <w:rsid w:val="0076064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6064B"/>
    <w:rPr>
      <w:lang w:val="es-GT"/>
    </w:rPr>
  </w:style>
  <w:style w:type="character" w:styleId="apple-tab-span" w:customStyle="1">
    <w:name w:val="apple-tab-span"/>
    <w:basedOn w:val="Fuentedeprrafopredeter"/>
    <w:rsid w:val="0076064B"/>
  </w:style>
  <w:style w:type="paragraph" w:styleId="NormalWeb">
    <w:name w:val="Normal (Web)"/>
    <w:basedOn w:val="Normal"/>
    <w:uiPriority w:val="99"/>
    <w:semiHidden w:val="1"/>
    <w:unhideWhenUsed w:val="1"/>
    <w:rsid w:val="0076064B"/>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Prrafodelista">
    <w:name w:val="List Paragraph"/>
    <w:basedOn w:val="Normal"/>
    <w:uiPriority w:val="34"/>
    <w:qFormat w:val="1"/>
    <w:rsid w:val="0076064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AXWxGczkKWAETp6PgA7fa/z6mQ==">AMUW2mUt4V182VrvkezIREq4oTEPKq+0Lj/J7iFF1mi2jG0k89Ft1E/dWgO4fdEIZzEp3Jq3frJHuHOtP25IAjPVOZh/c/tCP9jSpGEoo/1R1+f7BUkgwwRVDFDhkj1XGEINd/mxC9TT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2022-02-17T03:18:00Z</dcterms:created>
  <dc:creator>Windows 10</dc:creator>
</cp:coreProperties>
</file>