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8"/>
        <w:gridCol w:w="883"/>
        <w:gridCol w:w="2566"/>
        <w:gridCol w:w="1439"/>
        <w:gridCol w:w="2465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14F97923" w:rsidR="003A65A0" w:rsidRDefault="00EA3531" w:rsidP="006F4868">
            <w:pPr>
              <w:pStyle w:val="EstiloPS"/>
              <w:spacing w:line="276" w:lineRule="auto"/>
              <w:jc w:val="both"/>
            </w:pPr>
            <w:r>
              <w:t>Mónica Valencia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534B7F4F" w:rsidR="003A65A0" w:rsidRDefault="00EA3531" w:rsidP="006F4868">
            <w:pPr>
              <w:pStyle w:val="EstiloPS"/>
              <w:spacing w:line="276" w:lineRule="auto"/>
              <w:jc w:val="both"/>
            </w:pPr>
            <w:r>
              <w:t>V.X.M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5B86EB05" w:rsidR="003A65A0" w:rsidRDefault="00EA3531" w:rsidP="003A65A0">
            <w:pPr>
              <w:pStyle w:val="EstiloPS"/>
              <w:spacing w:line="276" w:lineRule="auto"/>
              <w:jc w:val="center"/>
            </w:pPr>
            <w:r>
              <w:t>26-03-2022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15EBE368" w:rsidR="003A65A0" w:rsidRDefault="00EA3531" w:rsidP="003A65A0">
            <w:pPr>
              <w:pStyle w:val="EstiloPS"/>
              <w:spacing w:line="276" w:lineRule="auto"/>
              <w:jc w:val="center"/>
            </w:pPr>
            <w:r>
              <w:t>11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5A8142C8" w:rsidR="003A65A0" w:rsidRDefault="00EA3531" w:rsidP="00B2355E">
            <w:pPr>
              <w:pStyle w:val="EstiloPS"/>
              <w:spacing w:line="276" w:lineRule="auto"/>
              <w:jc w:val="center"/>
            </w:pPr>
            <w:r>
              <w:rPr>
                <w:rFonts w:cs="Arial"/>
              </w:rPr>
              <w:t>Desarrollar la exactitud lectora a través de actividades de segmentación de fonemas e identificación de fonemas iniciales.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FBBE422" w14:textId="77777777" w:rsidR="00EA3531" w:rsidRDefault="00EA3531" w:rsidP="00EA353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Saludar y darle la bienvenida a la paciente. </w:t>
            </w:r>
          </w:p>
          <w:p w14:paraId="062BB87C" w14:textId="77777777" w:rsidR="00EA3531" w:rsidRDefault="00EA3531" w:rsidP="00EA353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Hablar con la paciente sobre aspectos relevantes de su semana. </w:t>
            </w:r>
          </w:p>
          <w:p w14:paraId="10BE59A5" w14:textId="188EB718" w:rsidR="003A65A0" w:rsidRPr="00EA3531" w:rsidRDefault="00EA3531" w:rsidP="00EA353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Mostrar el cronograma de actividades.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107F8961" w14:textId="77777777" w:rsidR="00EA3531" w:rsidRDefault="00EA3531" w:rsidP="00EA3531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Contando palabras </w:t>
            </w:r>
          </w:p>
          <w:p w14:paraId="39762241" w14:textId="602C17B9" w:rsidR="003A65A0" w:rsidRPr="00EA3531" w:rsidRDefault="00EA3531" w:rsidP="00EA3531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ind w:left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 dirán en voz alta frases, la paciente deberá contar las palabras de la oración e indicar cuántas tiene. Las oraciones se irán presentando de forma gradual y la paciente puede utilizar el material concreto para representar cada palabra que escucha. </w:t>
            </w:r>
          </w:p>
        </w:tc>
        <w:tc>
          <w:tcPr>
            <w:tcW w:w="2266" w:type="dxa"/>
            <w:vAlign w:val="center"/>
          </w:tcPr>
          <w:p w14:paraId="040CF3EE" w14:textId="6FED43B4" w:rsidR="003A65A0" w:rsidRDefault="00C178F6" w:rsidP="00C178F6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>Material concreto</w:t>
            </w: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5F532D8A" w14:textId="77777777" w:rsidR="003A65A0" w:rsidRPr="00EA3531" w:rsidRDefault="00EA3531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EA3531">
              <w:rPr>
                <w:i/>
                <w:iCs/>
              </w:rPr>
              <w:t>Letras de limpiapipas</w:t>
            </w:r>
          </w:p>
          <w:p w14:paraId="44CE6EE2" w14:textId="77777777" w:rsidR="00EA3531" w:rsidRDefault="00EA3531" w:rsidP="00EA3531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Se le darán a la paciente limpiapipas, con los cuales debe formar la letra G y J. Media vez haya realizado las letras, se reforzará la discriminación de los sonidos de ambas letras, repitiendolos e identificando el sonido correcto de cada uno. </w:t>
            </w:r>
          </w:p>
          <w:p w14:paraId="016309A5" w14:textId="77777777" w:rsidR="00EA3531" w:rsidRPr="00EA3531" w:rsidRDefault="00EA3531" w:rsidP="00EA3531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EA3531">
              <w:rPr>
                <w:i/>
                <w:iCs/>
              </w:rPr>
              <w:t xml:space="preserve">Clasificar palabras según el fonema inicial </w:t>
            </w:r>
          </w:p>
          <w:p w14:paraId="13396061" w14:textId="0ED7B1FE" w:rsidR="00EA3531" w:rsidRDefault="00EA3531" w:rsidP="00EA3531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Se colocarán en la pared fichas de palabras que comiencen con la letra G y J. La paciente deberá leerlas, e ir </w:t>
            </w:r>
            <w:r>
              <w:lastRenderedPageBreak/>
              <w:t xml:space="preserve">agrupando de un lado de la pared todas las que </w:t>
            </w:r>
            <w:r w:rsidR="00FA181F">
              <w:t>comienzan</w:t>
            </w:r>
            <w:r>
              <w:t xml:space="preserve"> con la G y con la J. </w:t>
            </w:r>
          </w:p>
          <w:p w14:paraId="3FEE1BEE" w14:textId="77777777" w:rsidR="00EA3531" w:rsidRPr="00D455F5" w:rsidRDefault="00EA3531" w:rsidP="00EA3531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D455F5">
              <w:rPr>
                <w:i/>
                <w:iCs/>
              </w:rPr>
              <w:t xml:space="preserve">Segmentación de palabras </w:t>
            </w:r>
          </w:p>
          <w:p w14:paraId="3BCDEBB3" w14:textId="4AB709E3" w:rsidR="00EA3531" w:rsidRDefault="00EA3531" w:rsidP="00EA3531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Se escribirá en el pizarrón una palabra, la paciente debe leerla en voz alta, y representar con el material concreto la cantidad de letras que contiene la palabra que leyó. Así, se realizará con distintas palabras </w:t>
            </w:r>
            <w:r w:rsidR="00D455F5">
              <w:t>que incluyan las letras que se han reforzado en sesiones anteriores (b,d,p,q,u,v,g,j)</w:t>
            </w:r>
          </w:p>
        </w:tc>
        <w:tc>
          <w:tcPr>
            <w:tcW w:w="2266" w:type="dxa"/>
            <w:vAlign w:val="center"/>
          </w:tcPr>
          <w:p w14:paraId="0132E21D" w14:textId="77777777" w:rsidR="003A65A0" w:rsidRDefault="00C178F6" w:rsidP="00C178F6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lastRenderedPageBreak/>
              <w:t xml:space="preserve">Limpiapipas </w:t>
            </w:r>
          </w:p>
          <w:p w14:paraId="25D81298" w14:textId="77777777" w:rsidR="00C178F6" w:rsidRDefault="00C178F6" w:rsidP="00C178F6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>Fichas de palabras</w:t>
            </w:r>
          </w:p>
          <w:p w14:paraId="73D3DB3C" w14:textId="77777777" w:rsidR="00C178F6" w:rsidRDefault="00C178F6" w:rsidP="00C178F6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Tape </w:t>
            </w:r>
          </w:p>
          <w:p w14:paraId="7D0FAD42" w14:textId="77777777" w:rsidR="00C178F6" w:rsidRDefault="00C178F6" w:rsidP="00C178F6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Material concreto </w:t>
            </w:r>
          </w:p>
          <w:p w14:paraId="65D7FD7A" w14:textId="03E93105" w:rsidR="00C178F6" w:rsidRDefault="00C178F6" w:rsidP="00C178F6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>Marcadores de pizarrón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ED78494" w14:textId="77777777" w:rsidR="003A65A0" w:rsidRPr="00D455F5" w:rsidRDefault="00D455F5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D455F5">
              <w:rPr>
                <w:i/>
                <w:iCs/>
              </w:rPr>
              <w:t>Rompecabezas</w:t>
            </w:r>
          </w:p>
          <w:p w14:paraId="749ACA17" w14:textId="2FD43857" w:rsidR="00D455F5" w:rsidRDefault="00D455F5" w:rsidP="00D455F5">
            <w:pPr>
              <w:pStyle w:val="EstiloPS"/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Se colocarán las piezas del rompecabezas en desorden en el piso y la paciente deberá completarlo. </w:t>
            </w:r>
          </w:p>
        </w:tc>
        <w:tc>
          <w:tcPr>
            <w:tcW w:w="2266" w:type="dxa"/>
            <w:vAlign w:val="center"/>
          </w:tcPr>
          <w:p w14:paraId="7147CB7D" w14:textId="1966EFE2" w:rsidR="003A65A0" w:rsidRDefault="00C178F6" w:rsidP="00C178F6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>Rompecabezas</w:t>
            </w: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DF29C6E" w14:textId="77777777" w:rsidR="00EA3531" w:rsidRDefault="00EA3531" w:rsidP="00EA3531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Realizar un resumen de las actividades que se realizaron esta sesión. </w:t>
            </w:r>
          </w:p>
          <w:p w14:paraId="6F67F44F" w14:textId="77777777" w:rsidR="00EA3531" w:rsidRDefault="00EA3531" w:rsidP="00EA3531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Guardar los materiales utilizados y dejar en orden la clínica. </w:t>
            </w:r>
          </w:p>
          <w:p w14:paraId="16B79F18" w14:textId="1D0A0E87" w:rsidR="003A65A0" w:rsidRPr="00EA3531" w:rsidRDefault="00EA3531" w:rsidP="00EA3531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Explicar el plan paralelo de esta semana y recordar la fecha y hora de la próxima sesión. 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4962CAA8" w14:textId="6B98298C" w:rsidR="003A65A0" w:rsidRDefault="00C178F6" w:rsidP="00C178F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Plan de actividades enfocadas para trabajar en casa. </w:t>
            </w:r>
          </w:p>
          <w:p w14:paraId="511F48D9" w14:textId="013B0E18" w:rsidR="00C178F6" w:rsidRPr="00C178F6" w:rsidRDefault="00C178F6" w:rsidP="00B2355E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C178F6">
              <w:rPr>
                <w:i/>
                <w:iCs/>
              </w:rPr>
              <w:t xml:space="preserve">Hoja de trabajo – Copia de texto corto </w:t>
            </w:r>
            <w:r>
              <w:rPr>
                <w:i/>
                <w:iCs/>
              </w:rPr>
              <w:t>(domingo)</w:t>
            </w:r>
          </w:p>
          <w:p w14:paraId="5F941779" w14:textId="6ECF603C" w:rsidR="00C178F6" w:rsidRDefault="00C178F6" w:rsidP="00C178F6">
            <w:pPr>
              <w:pStyle w:val="EstiloPS"/>
              <w:numPr>
                <w:ilvl w:val="0"/>
                <w:numId w:val="5"/>
              </w:numPr>
              <w:spacing w:line="276" w:lineRule="auto"/>
              <w:jc w:val="both"/>
            </w:pPr>
            <w:r>
              <w:t>La paciente debe leer el texto corto, luego, en el espacio correspondiente, deberá de escribir el texto copiandolo. Al momento de ir copiando, la paciente debe ir ley</w:t>
            </w:r>
            <w:r w:rsidR="00FA181F">
              <w:t>e</w:t>
            </w:r>
            <w:r>
              <w:t>ndo nuevamente cada palabra en voz alta, asegur</w:t>
            </w:r>
            <w:r w:rsidR="00FA181F">
              <w:t>á</w:t>
            </w:r>
            <w:r>
              <w:t xml:space="preserve">ndose de no omitir ninguna letra. </w:t>
            </w:r>
          </w:p>
          <w:p w14:paraId="714D43D6" w14:textId="10A35343" w:rsidR="00C178F6" w:rsidRPr="005D6A2A" w:rsidRDefault="005D6A2A" w:rsidP="005D6A2A">
            <w:pPr>
              <w:pStyle w:val="EstiloPS"/>
              <w:spacing w:line="276" w:lineRule="auto"/>
              <w:jc w:val="both"/>
              <w:rPr>
                <w:i/>
                <w:iCs/>
              </w:rPr>
            </w:pPr>
            <w:r w:rsidRPr="005D6A2A">
              <w:rPr>
                <w:i/>
                <w:iCs/>
              </w:rPr>
              <w:t xml:space="preserve">Clasificación de palabras </w:t>
            </w:r>
            <w:r>
              <w:rPr>
                <w:i/>
                <w:iCs/>
              </w:rPr>
              <w:t>(lunes, martes)</w:t>
            </w:r>
          </w:p>
          <w:p w14:paraId="51ECDD72" w14:textId="24ABC25A" w:rsidR="005D6A2A" w:rsidRDefault="005D6A2A" w:rsidP="005D6A2A">
            <w:pPr>
              <w:pStyle w:val="NormalWeb"/>
              <w:numPr>
                <w:ilvl w:val="0"/>
                <w:numId w:val="5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entregará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 xml:space="preserve">n 2 cartulinas a la paciente, una será para colocar todas las palabras según la letra inicial que se indique, y la otra, será para clasificar todas las palabras según la letra final que sea indicada. Ella debe leer las palabras y pegarlas donde correspondan. </w:t>
            </w:r>
          </w:p>
          <w:p w14:paraId="4363693B" w14:textId="1CDC7E7A" w:rsidR="00C178F6" w:rsidRPr="005D6A2A" w:rsidRDefault="00C178F6" w:rsidP="005D6A2A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D6A2A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Lectura de </w:t>
            </w:r>
            <w:r w:rsidRPr="005D6A2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_tradnl"/>
              </w:rPr>
              <w:t>poema</w:t>
            </w:r>
            <w:r w:rsidRPr="005D6A2A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(miércoles, jueves y viernes) </w:t>
            </w:r>
          </w:p>
          <w:p w14:paraId="4894A37F" w14:textId="66E0C51E" w:rsidR="00C178F6" w:rsidRDefault="00C178F6" w:rsidP="0026057E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Primero, mamá leerá el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>poema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en voz alta, la paciente deberá escuchar activamente a la lectura y seguirla con la vista. Luego, se dará el turno que la paciente lea el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>poema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una vez. Después, leer el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>poema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en conjunto (mama e hija) y finalmente, la paciente lo leerá una vez más sola en voz alta. Esta dinámica deben realizarla tres días a la semana. (el día de la sesión la paciente lo leerá en voz alta antes de comenzar) </w:t>
            </w:r>
          </w:p>
        </w:tc>
        <w:tc>
          <w:tcPr>
            <w:tcW w:w="2266" w:type="dxa"/>
            <w:vAlign w:val="center"/>
          </w:tcPr>
          <w:p w14:paraId="7362D949" w14:textId="77777777" w:rsidR="003A65A0" w:rsidRDefault="0026057E" w:rsidP="0026057E">
            <w:pPr>
              <w:pStyle w:val="EstiloPS"/>
              <w:numPr>
                <w:ilvl w:val="0"/>
                <w:numId w:val="7"/>
              </w:numPr>
              <w:spacing w:line="276" w:lineRule="auto"/>
            </w:pPr>
            <w:r>
              <w:lastRenderedPageBreak/>
              <w:t xml:space="preserve">Hoja de trabajo </w:t>
            </w:r>
          </w:p>
          <w:p w14:paraId="0FC1FF99" w14:textId="77777777" w:rsidR="0026057E" w:rsidRDefault="0026057E" w:rsidP="0026057E">
            <w:pPr>
              <w:pStyle w:val="EstiloPS"/>
              <w:numPr>
                <w:ilvl w:val="0"/>
                <w:numId w:val="7"/>
              </w:numPr>
              <w:spacing w:line="276" w:lineRule="auto"/>
            </w:pPr>
            <w:r>
              <w:t xml:space="preserve">Cartulinas </w:t>
            </w:r>
          </w:p>
          <w:p w14:paraId="70C18DEC" w14:textId="77777777" w:rsidR="0026057E" w:rsidRDefault="0026057E" w:rsidP="0026057E">
            <w:pPr>
              <w:pStyle w:val="EstiloPS"/>
              <w:numPr>
                <w:ilvl w:val="0"/>
                <w:numId w:val="7"/>
              </w:numPr>
              <w:spacing w:line="276" w:lineRule="auto"/>
            </w:pPr>
            <w:r>
              <w:t>Fichas de palabras</w:t>
            </w:r>
          </w:p>
          <w:p w14:paraId="0951081F" w14:textId="7FB76AD4" w:rsidR="0026057E" w:rsidRDefault="0026057E" w:rsidP="0026057E">
            <w:pPr>
              <w:pStyle w:val="EstiloPS"/>
              <w:numPr>
                <w:ilvl w:val="0"/>
                <w:numId w:val="7"/>
              </w:numPr>
              <w:spacing w:line="276" w:lineRule="auto"/>
            </w:pPr>
            <w:r>
              <w:t>Poema</w:t>
            </w: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770D8C0D" w:rsidR="003A65A0" w:rsidRDefault="00C178F6" w:rsidP="00B2355E">
            <w:pPr>
              <w:pStyle w:val="EstiloPS"/>
              <w:spacing w:line="276" w:lineRule="auto"/>
              <w:jc w:val="both"/>
            </w:pPr>
            <w:r>
              <w:t xml:space="preserve">Se habrá cumplido con el objetivo si se realizan todas las actividades de segmentación de fonemas e identificación de fonemas iniciales para desarrollar la exactitud lectora. 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50B2A" w14:textId="77777777" w:rsidR="00E76977" w:rsidRDefault="00E76977" w:rsidP="00965C33">
      <w:pPr>
        <w:spacing w:after="0" w:line="240" w:lineRule="auto"/>
      </w:pPr>
      <w:r>
        <w:separator/>
      </w:r>
    </w:p>
  </w:endnote>
  <w:endnote w:type="continuationSeparator" w:id="0">
    <w:p w14:paraId="3FC82749" w14:textId="77777777" w:rsidR="00E76977" w:rsidRDefault="00E76977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131C6" w14:textId="77777777" w:rsidR="00E76977" w:rsidRDefault="00E76977" w:rsidP="00965C33">
      <w:pPr>
        <w:spacing w:after="0" w:line="240" w:lineRule="auto"/>
      </w:pPr>
      <w:r>
        <w:separator/>
      </w:r>
    </w:p>
  </w:footnote>
  <w:footnote w:type="continuationSeparator" w:id="0">
    <w:p w14:paraId="147E0540" w14:textId="77777777" w:rsidR="00E76977" w:rsidRDefault="00E76977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4FF7"/>
    <w:multiLevelType w:val="hybridMultilevel"/>
    <w:tmpl w:val="E6AE2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64724"/>
    <w:multiLevelType w:val="hybridMultilevel"/>
    <w:tmpl w:val="7A0A5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A60DB"/>
    <w:multiLevelType w:val="multilevel"/>
    <w:tmpl w:val="16342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41208C"/>
    <w:multiLevelType w:val="multilevel"/>
    <w:tmpl w:val="C0F4F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292E4E"/>
    <w:multiLevelType w:val="multilevel"/>
    <w:tmpl w:val="5106A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D242B5"/>
    <w:multiLevelType w:val="multilevel"/>
    <w:tmpl w:val="A812610C"/>
    <w:lvl w:ilvl="0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FB5A0B"/>
    <w:multiLevelType w:val="multilevel"/>
    <w:tmpl w:val="B73E4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26057E"/>
    <w:rsid w:val="003A65A0"/>
    <w:rsid w:val="005D6A2A"/>
    <w:rsid w:val="0060257A"/>
    <w:rsid w:val="006F4868"/>
    <w:rsid w:val="00965C33"/>
    <w:rsid w:val="00B2355E"/>
    <w:rsid w:val="00C178F6"/>
    <w:rsid w:val="00CE50B9"/>
    <w:rsid w:val="00D455F5"/>
    <w:rsid w:val="00DB6ABC"/>
    <w:rsid w:val="00E76977"/>
    <w:rsid w:val="00E94F58"/>
    <w:rsid w:val="00EA3531"/>
    <w:rsid w:val="00F60486"/>
    <w:rsid w:val="00FA181F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EA3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6</cp:revision>
  <dcterms:created xsi:type="dcterms:W3CDTF">2022-01-17T17:57:00Z</dcterms:created>
  <dcterms:modified xsi:type="dcterms:W3CDTF">2022-03-18T00:15:00Z</dcterms:modified>
</cp:coreProperties>
</file>