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9F7DCE">
        <w:rPr>
          <w:rStyle w:val="nfasis"/>
          <w:i w:val="0"/>
        </w:rPr>
        <w:t xml:space="preserve"> 13</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620C81">
        <w:rPr>
          <w:rStyle w:val="nfasis"/>
          <w:i w:val="0"/>
        </w:rPr>
        <w:t xml:space="preserve"> 30</w:t>
      </w:r>
      <w:r w:rsidR="00FC1976">
        <w:rPr>
          <w:rStyle w:val="nfasis"/>
          <w:i w:val="0"/>
        </w:rPr>
        <w:t xml:space="preserve"> </w:t>
      </w:r>
      <w:r w:rsidR="00406792">
        <w:rPr>
          <w:rStyle w:val="nfasis"/>
          <w:i w:val="0"/>
        </w:rPr>
        <w:t>abril</w:t>
      </w:r>
      <w:r w:rsidR="009F7DCE">
        <w:rPr>
          <w:rStyle w:val="nfasis"/>
          <w:i w:val="0"/>
        </w:rPr>
        <w:t xml:space="preserve"> 2021 1:00pm- 2</w:t>
      </w:r>
      <w:r w:rsidR="00FC1976">
        <w:rPr>
          <w:rStyle w:val="nfasis"/>
          <w:i w:val="0"/>
        </w:rPr>
        <w:t xml:space="preserve">:00pm. </w:t>
      </w:r>
      <w:r w:rsidR="001B1C81">
        <w:rPr>
          <w:rStyle w:val="nfasis"/>
          <w:i w:val="0"/>
        </w:rPr>
        <w:t xml:space="preserve">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971F6" w:rsidTr="001218F1">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Objetivo</w:t>
            </w:r>
          </w:p>
        </w:tc>
        <w:tc>
          <w:tcPr>
            <w:tcW w:w="6565" w:type="dxa"/>
            <w:vAlign w:val="center"/>
          </w:tcPr>
          <w:p w:rsidR="00F971F6" w:rsidRPr="003817AE" w:rsidRDefault="002A5FB9" w:rsidP="00F971F6">
            <w:pPr>
              <w:pBdr>
                <w:top w:val="nil"/>
                <w:left w:val="nil"/>
                <w:bottom w:val="nil"/>
                <w:right w:val="nil"/>
                <w:between w:val="nil"/>
              </w:pBdr>
              <w:spacing w:before="120" w:after="120"/>
              <w:jc w:val="both"/>
              <w:rPr>
                <w:rFonts w:ascii="Arial" w:eastAsia="Arial" w:hAnsi="Arial" w:cs="Arial"/>
              </w:rPr>
            </w:pPr>
            <w:r>
              <w:rPr>
                <w:rFonts w:ascii="Arial" w:hAnsi="Arial" w:cs="Arial"/>
                <w:color w:val="000000"/>
              </w:rPr>
              <w:t>Brindar herramientas para que la paciente pueda fortalecer su red de apoyo.</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Áreas trabajadas</w:t>
            </w:r>
          </w:p>
        </w:tc>
        <w:tc>
          <w:tcPr>
            <w:tcW w:w="6565" w:type="dxa"/>
          </w:tcPr>
          <w:p w:rsidR="00F971F6" w:rsidRPr="00D9557B" w:rsidRDefault="00D76B70" w:rsidP="002A5FB9">
            <w:pPr>
              <w:pStyle w:val="FENC"/>
              <w:rPr>
                <w:rStyle w:val="nfasis"/>
                <w:i w:val="0"/>
              </w:rPr>
            </w:pPr>
            <w:r>
              <w:rPr>
                <w:rStyle w:val="nfasis"/>
                <w:i w:val="0"/>
              </w:rPr>
              <w:t xml:space="preserve">Se </w:t>
            </w:r>
            <w:r w:rsidR="0091430A">
              <w:rPr>
                <w:rStyle w:val="nfasis"/>
                <w:i w:val="0"/>
              </w:rPr>
              <w:t>trabajó</w:t>
            </w:r>
            <w:r w:rsidR="002A5FB9">
              <w:rPr>
                <w:rStyle w:val="nfasis"/>
                <w:i w:val="0"/>
              </w:rPr>
              <w:t xml:space="preserve"> integralmente la red de apoyo de la paciente, poniendo en práctica lo visto en las sesiones anteriores, como la confianza, la comunicación y la empatía. </w:t>
            </w:r>
            <w:r w:rsidR="0091430A">
              <w:rPr>
                <w:rStyle w:val="nfasis"/>
                <w:i w:val="0"/>
              </w:rPr>
              <w:t xml:space="preserve">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Recursos utilizados</w:t>
            </w:r>
          </w:p>
        </w:tc>
        <w:tc>
          <w:tcPr>
            <w:tcW w:w="6565" w:type="dxa"/>
          </w:tcPr>
          <w:p w:rsidR="00F971F6" w:rsidRDefault="002C263F" w:rsidP="002C263F">
            <w:pPr>
              <w:pStyle w:val="EstiloPS"/>
              <w:numPr>
                <w:ilvl w:val="0"/>
                <w:numId w:val="2"/>
              </w:numPr>
              <w:jc w:val="both"/>
            </w:pPr>
            <w:r>
              <w:t>Lapicero</w:t>
            </w:r>
          </w:p>
          <w:p w:rsidR="002A5FB9" w:rsidRDefault="002C263F" w:rsidP="002A5FB9">
            <w:pPr>
              <w:pStyle w:val="EstiloPS"/>
              <w:numPr>
                <w:ilvl w:val="0"/>
                <w:numId w:val="2"/>
              </w:numPr>
              <w:jc w:val="both"/>
            </w:pPr>
            <w:r>
              <w:t>Cuaderno</w:t>
            </w:r>
          </w:p>
          <w:p w:rsidR="0091430A" w:rsidRPr="002A5FB9" w:rsidRDefault="002A5FB9" w:rsidP="002A5FB9">
            <w:pPr>
              <w:pStyle w:val="EstiloPS"/>
              <w:numPr>
                <w:ilvl w:val="0"/>
                <w:numId w:val="2"/>
              </w:numPr>
              <w:jc w:val="both"/>
              <w:rPr>
                <w:rStyle w:val="nfasis"/>
                <w:i w:val="0"/>
                <w:iCs w:val="0"/>
              </w:rPr>
            </w:pPr>
            <w:r>
              <w:t>Esquema red de apoyo</w:t>
            </w:r>
            <w:r w:rsidR="0091430A">
              <w:t xml:space="preserve">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Método-técnica</w:t>
            </w:r>
          </w:p>
        </w:tc>
        <w:tc>
          <w:tcPr>
            <w:tcW w:w="6565" w:type="dxa"/>
          </w:tcPr>
          <w:p w:rsidR="00F971F6" w:rsidRDefault="002A5FB9" w:rsidP="002A5FB9">
            <w:pPr>
              <w:pStyle w:val="FENC"/>
              <w:rPr>
                <w:rStyle w:val="nfasis"/>
                <w:i w:val="0"/>
              </w:rPr>
            </w:pPr>
            <w:r>
              <w:rPr>
                <w:rStyle w:val="nfasis"/>
                <w:i w:val="0"/>
              </w:rPr>
              <w:t xml:space="preserve">Se trabajó a través del diálogo socrático y al mismo tiempo la elaboración de una red de apoyo estableciendo actividades que le podrían beneficiar para fortalecer la misma. </w:t>
            </w:r>
          </w:p>
        </w:tc>
      </w:tr>
    </w:tbl>
    <w:p w:rsidR="005521B9" w:rsidRDefault="005521B9" w:rsidP="005521B9">
      <w:pPr>
        <w:pStyle w:val="FENC"/>
        <w:rPr>
          <w:rStyle w:val="nfasis"/>
          <w:i w:val="0"/>
        </w:rPr>
      </w:pPr>
    </w:p>
    <w:p w:rsidR="005521B9" w:rsidRPr="005521B9" w:rsidRDefault="00406792"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0CCE6732" wp14:editId="65599FC9">
                <wp:simplePos x="0" y="0"/>
                <wp:positionH relativeFrom="column">
                  <wp:posOffset>1263015</wp:posOffset>
                </wp:positionH>
                <wp:positionV relativeFrom="paragraph">
                  <wp:posOffset>217805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920BA9" id="_x0000_t32" coordsize="21600,21600" o:spt="32" o:oned="t" path="m,l21600,21600e" filled="f">
                <v:path arrowok="t" fillok="f" o:connecttype="none"/>
                <o:lock v:ext="edit" shapetype="t"/>
              </v:shapetype>
              <v:shape id="AutoShape 2" o:spid="_x0000_s1026" type="#_x0000_t32" style="position:absolute;margin-left:99.45pt;margin-top:17.1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"/>
            </w:pict>
          </mc:Fallback>
        </mc:AlternateContent>
      </w:r>
      <w:r>
        <w:rPr>
          <w:b/>
          <w:iCs/>
          <w:noProof/>
          <w:lang w:val="en-US"/>
        </w:rPr>
        <mc:AlternateContent>
          <mc:Choice Requires="wps">
            <w:drawing>
              <wp:anchor distT="0" distB="0" distL="114300" distR="114300" simplePos="0" relativeHeight="251659264" behindDoc="0" locked="0" layoutInCell="1" allowOverlap="1" wp14:anchorId="4F843DB1" wp14:editId="1F3F82D9">
                <wp:simplePos x="0" y="0"/>
                <wp:positionH relativeFrom="column">
                  <wp:posOffset>1282065</wp:posOffset>
                </wp:positionH>
                <wp:positionV relativeFrom="paragraph">
                  <wp:posOffset>236855</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4A806" id="AutoShape 3" o:spid="_x0000_s1026" type="#_x0000_t32" style="position:absolute;margin-left:100.95pt;margin-top:18.65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406792" w:rsidRDefault="005521B9" w:rsidP="002C263F">
      <w:pPr>
        <w:pStyle w:val="FENC"/>
        <w:rPr>
          <w:rStyle w:val="nfasis"/>
          <w:i w:val="0"/>
          <w:u w:val="single"/>
        </w:rPr>
      </w:pPr>
      <w:r>
        <w:rPr>
          <w:rStyle w:val="nfasis"/>
          <w:i w:val="0"/>
        </w:rPr>
        <w:t xml:space="preserve">¿Por qué? </w:t>
      </w:r>
      <w:r>
        <w:rPr>
          <w:rStyle w:val="nfasis"/>
          <w:i w:val="0"/>
          <w:u w:val="single"/>
        </w:rPr>
        <w:tab/>
      </w:r>
      <w:r w:rsidR="002A5FB9">
        <w:rPr>
          <w:rStyle w:val="nfasis"/>
          <w:i w:val="0"/>
          <w:u w:val="single"/>
        </w:rPr>
        <w:t xml:space="preserve">Adicional de que fue una sesión seguida de la anterior, por lo que el tiempo fue mejor aprovechado, se logró realizar la actividad planificada, que sería que elaborara una red de apoyo y se hiciera un análisis sobre la misma. </w:t>
      </w:r>
      <w:r w:rsidR="0091430A">
        <w:rPr>
          <w:rStyle w:val="nfasis"/>
          <w:i w:val="0"/>
          <w:u w:val="single"/>
        </w:rPr>
        <w:t xml:space="preserve"> </w:t>
      </w:r>
    </w:p>
    <w:p w:rsidR="0091430A" w:rsidRDefault="0091430A" w:rsidP="002C263F">
      <w:pPr>
        <w:pStyle w:val="FENC"/>
        <w:rPr>
          <w:rStyle w:val="nfasis"/>
          <w:i w:val="0"/>
          <w:u w:val="single"/>
        </w:rPr>
      </w:pPr>
    </w:p>
    <w:p w:rsidR="005521B9" w:rsidRPr="005521B9" w:rsidRDefault="00406792" w:rsidP="002C263F">
      <w:pPr>
        <w:pStyle w:val="FENC"/>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79369370" wp14:editId="3DC32E3E">
                <wp:simplePos x="0" y="0"/>
                <wp:positionH relativeFrom="column">
                  <wp:posOffset>929640</wp:posOffset>
                </wp:positionH>
                <wp:positionV relativeFrom="paragraph">
                  <wp:posOffset>205105</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B4C4A6" id="AutoShape 4" o:spid="_x0000_s1026" type="#_x0000_t32" style="position:absolute;margin-left:73.2pt;margin-top:16.15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"/>
            </w:pict>
          </mc:Fallback>
        </mc:AlternateContent>
      </w:r>
      <w:r>
        <w:rPr>
          <w:iCs/>
          <w:noProof/>
          <w:lang w:val="en-US"/>
        </w:rPr>
        <mc:AlternateContent>
          <mc:Choice Requires="wps">
            <w:drawing>
              <wp:anchor distT="0" distB="0" distL="114300" distR="114300" simplePos="0" relativeHeight="251661312" behindDoc="0" locked="0" layoutInCell="1" allowOverlap="1" wp14:anchorId="3179C26C" wp14:editId="272477FC">
                <wp:simplePos x="0" y="0"/>
                <wp:positionH relativeFrom="column">
                  <wp:posOffset>920115</wp:posOffset>
                </wp:positionH>
                <wp:positionV relativeFrom="paragraph">
                  <wp:posOffset>205105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F6EB7" id="AutoShape 5" o:spid="_x0000_s1026" type="#_x0000_t32" style="position:absolute;margin-left:72.45pt;margin-top:16.1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lastRenderedPageBreak/>
        <w:t>¿Por qué?</w:t>
      </w:r>
      <w:r w:rsidR="002B03FD">
        <w:rPr>
          <w:rStyle w:val="nfasis"/>
          <w:i w:val="0"/>
        </w:rPr>
        <w:t xml:space="preserve"> </w:t>
      </w:r>
      <w:r>
        <w:rPr>
          <w:rStyle w:val="nfasis"/>
          <w:i w:val="0"/>
          <w:u w:val="single"/>
        </w:rPr>
        <w:tab/>
      </w:r>
      <w:r w:rsidR="002A5FB9">
        <w:rPr>
          <w:rStyle w:val="nfasis"/>
          <w:i w:val="0"/>
          <w:u w:val="single"/>
        </w:rPr>
        <w:t xml:space="preserve">Se pudo evaluar la capacidad de la paciente para poner en práctica todo lo que se había ido aprendido en las sesiones anteriores. Adicional, se logró terminar a tiempo y todo cumplido. </w:t>
      </w:r>
      <w:r w:rsidR="00F971F6">
        <w:rPr>
          <w:rStyle w:val="nfasis"/>
          <w:i w:val="0"/>
          <w:u w:val="single"/>
        </w:rPr>
        <w:t xml:space="preserve"> </w:t>
      </w:r>
    </w:p>
    <w:p w:rsidR="001947F8" w:rsidRPr="001947F8" w:rsidRDefault="005521B9" w:rsidP="001947F8">
      <w:pPr>
        <w:pStyle w:val="FENC"/>
        <w:numPr>
          <w:ilvl w:val="0"/>
          <w:numId w:val="1"/>
        </w:numPr>
        <w:rPr>
          <w:rStyle w:val="nfasis"/>
          <w:b/>
          <w:i w:val="0"/>
        </w:rPr>
      </w:pPr>
      <w:r w:rsidRPr="005521B9">
        <w:rPr>
          <w:rStyle w:val="nfasis"/>
          <w:b/>
          <w:i w:val="0"/>
        </w:rPr>
        <w:t>Información significativa de la sesión (aspectos importantes, infor</w:t>
      </w:r>
      <w:r w:rsidR="001947F8">
        <w:rPr>
          <w:rStyle w:val="nfasis"/>
          <w:b/>
          <w:i w:val="0"/>
        </w:rPr>
        <w:t>mación relevante, entre otros):</w:t>
      </w:r>
    </w:p>
    <w:p w:rsidR="002A5FB9" w:rsidRDefault="002A5FB9" w:rsidP="002B03FD">
      <w:pPr>
        <w:pStyle w:val="FENC"/>
        <w:rPr>
          <w:rStyle w:val="nfasis"/>
          <w:i w:val="0"/>
          <w:u w:val="single"/>
        </w:rPr>
      </w:pPr>
      <w:r>
        <w:rPr>
          <w:rStyle w:val="nfasis"/>
          <w:i w:val="0"/>
          <w:u w:val="single"/>
        </w:rPr>
        <w:t xml:space="preserve">Dado a que esta sesión era seguida de la sesión anterior, no fue necesario darle la bienvenida a la paciente ni consultarle cómo se había sentido. Por lo que se hizo el traslado de tema, comentándole sobre cómo podía unificar y relacionar la empatía para fortalecer su red de apoyo. Para introducción, se le consultó cómo considera ella que podría fortalecer su red de apoyo, y si lo considera necesario. Su respuesta fue bastante certera e inteligente; expresó que con algunas personas de su red de apoyo considera que sí podían ser fortalecidas, sin embargo, con otras personas ya habían ido mejorando conforme se había ido trabajando. Por ejemplo, con su mamá, comenta que debido a la discusión que tuvieron hace algunas semanas, era importante ir fortaleciendo nuevamente su relación. Por otro lado, comentó que, con su pareja, su relación actualmente estaba siendo bastante fuerte y eso la hacía sentir bien. Para responder a la pregunta, dijo que podía mejorar la comunicación con su red de apoyo, practicar más convivencia, etc. </w:t>
      </w:r>
    </w:p>
    <w:p w:rsidR="002A5FB9" w:rsidRDefault="002A5FB9" w:rsidP="002B03FD">
      <w:pPr>
        <w:pStyle w:val="FENC"/>
        <w:rPr>
          <w:rStyle w:val="nfasis"/>
          <w:i w:val="0"/>
          <w:u w:val="single"/>
        </w:rPr>
      </w:pPr>
      <w:r>
        <w:rPr>
          <w:rStyle w:val="nfasis"/>
          <w:i w:val="0"/>
          <w:u w:val="single"/>
        </w:rPr>
        <w:t xml:space="preserve">Continuamente esto, se le solicitó que, en su cuaderno, realizara un esquema con esa red de apoyo. En donde mencionó a sus compañeras que había conocido en el IGGS cuando asistía a sus chequeos. Referente a ellas, comentó que no tenía su contacto, por lo que se le dificultaba un poco comunicarse con ellas, y a raíz de la pandemia había perdido relación. A pesar de eso, cuando asistía al IGGS, preguntaba por ellas y estaba pendiente de cómo estaban y expresó que esto consideraba que podía ser útil para estar pendientes de ellas, o conseguir sus teléfonos para poder contactarlas y así fortalecer su relación. Luego, mencionó también a su familia, con quienes comenta que actualmente no están teniendo mucha relación. Para esto, su análisis resultó en que puedan mejorar la comunicación, realizar más actividades juntos y </w:t>
      </w:r>
      <w:r w:rsidR="00C476FD">
        <w:rPr>
          <w:rStyle w:val="nfasis"/>
          <w:i w:val="0"/>
          <w:u w:val="single"/>
        </w:rPr>
        <w:t xml:space="preserve">establecer tiempos de comida en los que puedan convivir como anteriormente lo realizaban, ya que ahora cada quien tiene diferentes actividades que realizar. Por último, comentó sobre su pareja, con quien ha ido fortaleciendo su relación y comenta que esto la hace sentir muy bien ya que puede observar la diferencia de cómo era su relación antes y cómo ha mejorado y se siente apoyada y tiene a alguien cerca que la hace sentir bien. </w:t>
      </w:r>
    </w:p>
    <w:p w:rsidR="00C476FD" w:rsidRDefault="00C476FD" w:rsidP="002B03FD">
      <w:pPr>
        <w:pStyle w:val="FENC"/>
        <w:rPr>
          <w:rStyle w:val="nfasis"/>
          <w:i w:val="0"/>
          <w:u w:val="single"/>
        </w:rPr>
      </w:pPr>
      <w:r>
        <w:rPr>
          <w:rStyle w:val="nfasis"/>
          <w:i w:val="0"/>
          <w:u w:val="single"/>
        </w:rPr>
        <w:t xml:space="preserve">Luego de haber realizado este análisis, se le comentó qué herramientas podía tomar en práctica para ir fomentando sus relaciones. Expresándole que podía ir desarrollando esa </w:t>
      </w:r>
      <w:r>
        <w:rPr>
          <w:rStyle w:val="nfasis"/>
          <w:i w:val="0"/>
          <w:u w:val="single"/>
        </w:rPr>
        <w:lastRenderedPageBreak/>
        <w:t xml:space="preserve">comunicación y confianza y también la empatía para poder comprender a las demás personas. Se finalizó la sesión con una retroalimentación de todo, y se le recordó verla la próxima semana para el cierre y la entrega de resultados. </w:t>
      </w:r>
    </w:p>
    <w:p w:rsidR="005521B9" w:rsidRPr="005521B9" w:rsidRDefault="005521B9" w:rsidP="009E32D4">
      <w:pPr>
        <w:pStyle w:val="FENC"/>
        <w:rPr>
          <w:rStyle w:val="nfasis"/>
          <w:b/>
          <w:i w:val="0"/>
        </w:rPr>
      </w:pPr>
      <w:bookmarkStart w:id="0" w:name="_GoBack"/>
      <w:bookmarkEnd w:id="0"/>
      <w:r w:rsidRPr="005521B9">
        <w:rPr>
          <w:rStyle w:val="nfasis"/>
          <w:b/>
          <w:i w:val="0"/>
        </w:rPr>
        <w:t>¿Qué aprendizaje obtuvo usted como profesional al llevar a cabo la sesión?</w:t>
      </w:r>
    </w:p>
    <w:p w:rsidR="000A004F" w:rsidRDefault="00157FDE" w:rsidP="005521B9">
      <w:pPr>
        <w:pStyle w:val="FENC"/>
        <w:rPr>
          <w:rStyle w:val="nfasis"/>
          <w:i w:val="0"/>
          <w:u w:val="single"/>
        </w:rPr>
      </w:pPr>
      <w:r>
        <w:rPr>
          <w:rStyle w:val="nfasis"/>
          <w:i w:val="0"/>
          <w:u w:val="single"/>
        </w:rPr>
        <w:t xml:space="preserve">Aprendí que los videos ejemplificados pueden ser de gran utilidad como introducción a los temas y también para que los pacientes puedan poner en práctica los ejercicios que se plantean en los mismos, ya que son bastante dinámicos y fáciles de comprender. En el caso de la paciente, el video que se le proyectó era sobre unas manzanas y lo ejemplificaban muy bien, por lo que le queda como referencia a ella para recordarse y tomarlo en cuenta cuando lo necesite. </w:t>
      </w:r>
    </w:p>
    <w:p w:rsidR="005521B9" w:rsidRDefault="005521B9" w:rsidP="005521B9">
      <w:pPr>
        <w:pStyle w:val="FENC"/>
        <w:rPr>
          <w:rStyle w:val="nfasis"/>
          <w:b/>
          <w:i w:val="0"/>
        </w:rPr>
      </w:pPr>
      <w:r w:rsidRPr="005521B9">
        <w:rPr>
          <w:rStyle w:val="nfasis"/>
          <w:b/>
          <w:i w:val="0"/>
        </w:rPr>
        <w:t>Observaciones:</w:t>
      </w:r>
    </w:p>
    <w:p w:rsidR="00CC64A8" w:rsidRPr="00CC64A8" w:rsidRDefault="00FD68D4" w:rsidP="00302EF1">
      <w:pPr>
        <w:pStyle w:val="FENC"/>
        <w:numPr>
          <w:ilvl w:val="0"/>
          <w:numId w:val="3"/>
        </w:numPr>
        <w:rPr>
          <w:rStyle w:val="nfasis"/>
          <w:i w:val="0"/>
          <w:u w:val="single"/>
        </w:rPr>
      </w:pPr>
      <w:r w:rsidRPr="00CC64A8">
        <w:rPr>
          <w:rStyle w:val="nfasis"/>
          <w:i w:val="0"/>
        </w:rPr>
        <w:t xml:space="preserve">En </w:t>
      </w:r>
      <w:r w:rsidR="001D7CA7" w:rsidRPr="00CC64A8">
        <w:rPr>
          <w:rStyle w:val="nfasis"/>
          <w:i w:val="0"/>
        </w:rPr>
        <w:t xml:space="preserve">cuanto al aspecto </w:t>
      </w:r>
      <w:r w:rsidR="00CE1148">
        <w:rPr>
          <w:rStyle w:val="nfasis"/>
          <w:i w:val="0"/>
        </w:rPr>
        <w:t>general de la pa</w:t>
      </w:r>
      <w:r w:rsidR="005D5BBB">
        <w:rPr>
          <w:rStyle w:val="nfasis"/>
          <w:i w:val="0"/>
        </w:rPr>
        <w:t>ciente, su postura era re</w:t>
      </w:r>
      <w:r w:rsidR="00157FDE">
        <w:rPr>
          <w:rStyle w:val="nfasis"/>
          <w:i w:val="0"/>
        </w:rPr>
        <w:t>cta, pelo recogido y una blusa de color blanco con estampado de flores</w:t>
      </w:r>
      <w:r w:rsidR="005D5BBB">
        <w:rPr>
          <w:rStyle w:val="nfasis"/>
          <w:i w:val="0"/>
        </w:rPr>
        <w:t>.</w:t>
      </w:r>
      <w:r w:rsidR="000A004F">
        <w:rPr>
          <w:rStyle w:val="nfasis"/>
          <w:i w:val="0"/>
        </w:rPr>
        <w:t xml:space="preserve"> </w:t>
      </w:r>
      <w:r w:rsidR="00157FDE">
        <w:rPr>
          <w:rStyle w:val="nfasis"/>
          <w:i w:val="0"/>
        </w:rPr>
        <w:t xml:space="preserve">Sus sobrinos acababan de llegar a saludarla, por lo que se sentía muy feliz. A través de su rostro y expresión facial, se pudo identificar que estaba descansada, con energías y su actitud transmitía bastante positivismo. </w:t>
      </w:r>
    </w:p>
    <w:p w:rsidR="00FE5CDC" w:rsidRPr="00CC64A8" w:rsidRDefault="00FE5CDC" w:rsidP="00302EF1">
      <w:pPr>
        <w:pStyle w:val="FENC"/>
        <w:numPr>
          <w:ilvl w:val="0"/>
          <w:numId w:val="3"/>
        </w:numPr>
        <w:rPr>
          <w:rStyle w:val="nfasis"/>
          <w:i w:val="0"/>
          <w:u w:val="single"/>
        </w:rPr>
      </w:pPr>
      <w:r w:rsidRPr="00CC64A8">
        <w:rPr>
          <w:rStyle w:val="nfasis"/>
          <w:i w:val="0"/>
        </w:rPr>
        <w:t xml:space="preserve">Con respecto a </w:t>
      </w:r>
      <w:r w:rsidR="00E456E7" w:rsidRPr="00CC64A8">
        <w:rPr>
          <w:rStyle w:val="nfasis"/>
          <w:i w:val="0"/>
        </w:rPr>
        <w:t>su conducta</w:t>
      </w:r>
      <w:r w:rsidR="00F906F4">
        <w:rPr>
          <w:rStyle w:val="nfasis"/>
          <w:i w:val="0"/>
        </w:rPr>
        <w:t xml:space="preserve"> es </w:t>
      </w:r>
      <w:r w:rsidR="00171BE6">
        <w:rPr>
          <w:rStyle w:val="nfasis"/>
          <w:i w:val="0"/>
        </w:rPr>
        <w:t xml:space="preserve">receptiva, cooperadora y franca. Al momento de expresarse cómo se sentía con su pareja, se pudo observar que honestamente se sentía bien, no era por compromiso y fue bastante genuina. Comentaba respecto a los ejercicios que se realizaban y a las herramientas que se le brindaban, por lo que se pudo ver que prestaba atención. </w:t>
      </w:r>
    </w:p>
    <w:p w:rsidR="00C952D1" w:rsidRPr="00C952D1" w:rsidRDefault="00823944" w:rsidP="005320A4">
      <w:pPr>
        <w:pStyle w:val="FENC"/>
        <w:numPr>
          <w:ilvl w:val="0"/>
          <w:numId w:val="3"/>
        </w:numPr>
        <w:rPr>
          <w:rStyle w:val="nfasis"/>
          <w:i w:val="0"/>
          <w:u w:val="single"/>
        </w:rPr>
      </w:pPr>
      <w:r>
        <w:rPr>
          <w:rStyle w:val="nfasis"/>
          <w:i w:val="0"/>
        </w:rPr>
        <w:t>Su habla era fluida, no tenía dificultad para comentar o resp</w:t>
      </w:r>
      <w:r w:rsidR="00F906F4">
        <w:rPr>
          <w:rStyle w:val="nfasis"/>
          <w:i w:val="0"/>
        </w:rPr>
        <w:t>onder a lo que se le consultaba, habla con bastantes detalles</w:t>
      </w:r>
      <w:r w:rsidR="007060D0">
        <w:rPr>
          <w:rStyle w:val="nfasis"/>
          <w:i w:val="0"/>
        </w:rPr>
        <w:t>.</w:t>
      </w:r>
    </w:p>
    <w:p w:rsidR="00FE5CDC" w:rsidRPr="00C952D1" w:rsidRDefault="00FE5CDC" w:rsidP="005320A4">
      <w:pPr>
        <w:pStyle w:val="FENC"/>
        <w:numPr>
          <w:ilvl w:val="0"/>
          <w:numId w:val="3"/>
        </w:numPr>
        <w:rPr>
          <w:rStyle w:val="nfasis"/>
          <w:i w:val="0"/>
          <w:u w:val="single"/>
        </w:rPr>
      </w:pPr>
      <w:r w:rsidRPr="00C952D1">
        <w:rPr>
          <w:rStyle w:val="nfasis"/>
          <w:i w:val="0"/>
        </w:rPr>
        <w:t xml:space="preserve">En su estado de ánimo se </w:t>
      </w:r>
      <w:r w:rsidR="00F906F4">
        <w:rPr>
          <w:rStyle w:val="nfasis"/>
          <w:i w:val="0"/>
        </w:rPr>
        <w:t>pudo observar</w:t>
      </w:r>
      <w:r w:rsidR="007060D0">
        <w:rPr>
          <w:rStyle w:val="nfasis"/>
          <w:i w:val="0"/>
        </w:rPr>
        <w:t xml:space="preserve"> </w:t>
      </w:r>
      <w:r w:rsidR="001503C1">
        <w:rPr>
          <w:rStyle w:val="nfasis"/>
          <w:i w:val="0"/>
        </w:rPr>
        <w:t xml:space="preserve">que estaba feliz, motivada, mostró </w:t>
      </w:r>
      <w:r w:rsidR="00171BE6">
        <w:rPr>
          <w:rStyle w:val="nfasis"/>
          <w:i w:val="0"/>
        </w:rPr>
        <w:t xml:space="preserve">una actitud bastante positiva y el hecho que sus sobrinos hayan llegado a su casa, la tenía bastante alegre ya que según expresa “los quiere mucho y la pasa muy bien con ellos”. En muchas áreas de su vida se encuentra bastante bien, y eso la hace sentir bien; como su pareja. </w:t>
      </w:r>
      <w:r w:rsidR="001503C1">
        <w:rPr>
          <w:rStyle w:val="nfasis"/>
          <w:i w:val="0"/>
        </w:rPr>
        <w:t xml:space="preserve"> </w:t>
      </w:r>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lastRenderedPageBreak/>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D44" w:rsidRDefault="00367D44" w:rsidP="0071710E">
      <w:pPr>
        <w:spacing w:after="0" w:line="240" w:lineRule="auto"/>
      </w:pPr>
      <w:r>
        <w:separator/>
      </w:r>
    </w:p>
  </w:endnote>
  <w:endnote w:type="continuationSeparator" w:id="0">
    <w:p w:rsidR="00367D44" w:rsidRDefault="00367D44"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D44" w:rsidRDefault="00367D44" w:rsidP="0071710E">
      <w:pPr>
        <w:spacing w:after="0" w:line="240" w:lineRule="auto"/>
      </w:pPr>
      <w:r>
        <w:separator/>
      </w:r>
    </w:p>
  </w:footnote>
  <w:footnote w:type="continuationSeparator" w:id="0">
    <w:p w:rsidR="00367D44" w:rsidRDefault="00367D44"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3302E"/>
    <w:rsid w:val="00066EF2"/>
    <w:rsid w:val="000A004F"/>
    <w:rsid w:val="001503C1"/>
    <w:rsid w:val="00157FDE"/>
    <w:rsid w:val="00171BE6"/>
    <w:rsid w:val="00187633"/>
    <w:rsid w:val="00192D70"/>
    <w:rsid w:val="0019333C"/>
    <w:rsid w:val="001947F8"/>
    <w:rsid w:val="001B1C81"/>
    <w:rsid w:val="001B3B6E"/>
    <w:rsid w:val="001D7CA7"/>
    <w:rsid w:val="0027357B"/>
    <w:rsid w:val="002A3DCB"/>
    <w:rsid w:val="002A5FB9"/>
    <w:rsid w:val="002B03FD"/>
    <w:rsid w:val="002C263F"/>
    <w:rsid w:val="002F15C5"/>
    <w:rsid w:val="0032719F"/>
    <w:rsid w:val="00367D44"/>
    <w:rsid w:val="003E4D3C"/>
    <w:rsid w:val="003F7FCC"/>
    <w:rsid w:val="00406792"/>
    <w:rsid w:val="004527EE"/>
    <w:rsid w:val="00541D78"/>
    <w:rsid w:val="00544F16"/>
    <w:rsid w:val="005521B9"/>
    <w:rsid w:val="00575CB1"/>
    <w:rsid w:val="005927A1"/>
    <w:rsid w:val="005D5BBB"/>
    <w:rsid w:val="00617423"/>
    <w:rsid w:val="00620C81"/>
    <w:rsid w:val="00654471"/>
    <w:rsid w:val="00686C88"/>
    <w:rsid w:val="007060D0"/>
    <w:rsid w:val="0071710E"/>
    <w:rsid w:val="007356D6"/>
    <w:rsid w:val="007530F2"/>
    <w:rsid w:val="00772903"/>
    <w:rsid w:val="008175C2"/>
    <w:rsid w:val="00823944"/>
    <w:rsid w:val="008268E8"/>
    <w:rsid w:val="008931E0"/>
    <w:rsid w:val="008D3C45"/>
    <w:rsid w:val="008D6DD0"/>
    <w:rsid w:val="0091430A"/>
    <w:rsid w:val="009225E6"/>
    <w:rsid w:val="00923C37"/>
    <w:rsid w:val="0094114F"/>
    <w:rsid w:val="009D5C37"/>
    <w:rsid w:val="009E32D4"/>
    <w:rsid w:val="009F7DCE"/>
    <w:rsid w:val="00A84770"/>
    <w:rsid w:val="00B60653"/>
    <w:rsid w:val="00B66EEF"/>
    <w:rsid w:val="00BE01AB"/>
    <w:rsid w:val="00C140BD"/>
    <w:rsid w:val="00C15D0B"/>
    <w:rsid w:val="00C173C1"/>
    <w:rsid w:val="00C46636"/>
    <w:rsid w:val="00C476FD"/>
    <w:rsid w:val="00C50A94"/>
    <w:rsid w:val="00C85667"/>
    <w:rsid w:val="00C87881"/>
    <w:rsid w:val="00C952D1"/>
    <w:rsid w:val="00CC64A8"/>
    <w:rsid w:val="00CE1148"/>
    <w:rsid w:val="00D04C7B"/>
    <w:rsid w:val="00D12D50"/>
    <w:rsid w:val="00D2189A"/>
    <w:rsid w:val="00D76B70"/>
    <w:rsid w:val="00D9557B"/>
    <w:rsid w:val="00DB6ABC"/>
    <w:rsid w:val="00DD2476"/>
    <w:rsid w:val="00E038A7"/>
    <w:rsid w:val="00E456E7"/>
    <w:rsid w:val="00E94F58"/>
    <w:rsid w:val="00EE686E"/>
    <w:rsid w:val="00EF44CF"/>
    <w:rsid w:val="00F043EE"/>
    <w:rsid w:val="00F20906"/>
    <w:rsid w:val="00F7760C"/>
    <w:rsid w:val="00F906F4"/>
    <w:rsid w:val="00F93B56"/>
    <w:rsid w:val="00F971F6"/>
    <w:rsid w:val="00FB5475"/>
    <w:rsid w:val="00FC1976"/>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57583"/>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 w:type="paragraph" w:styleId="Textodeglobo">
    <w:name w:val="Balloon Text"/>
    <w:basedOn w:val="Normal"/>
    <w:link w:val="TextodegloboCar"/>
    <w:uiPriority w:val="99"/>
    <w:semiHidden/>
    <w:unhideWhenUsed/>
    <w:rsid w:val="00C15D0B"/>
    <w:pPr>
      <w:spacing w:after="0" w:line="240" w:lineRule="auto"/>
    </w:pPr>
    <w:rPr>
      <w:rFonts w:ascii="Tahoma" w:eastAsia="Gill Sans MT" w:hAnsi="Tahoma" w:cs="Tahoma"/>
      <w:sz w:val="16"/>
      <w:szCs w:val="16"/>
    </w:rPr>
  </w:style>
  <w:style w:type="character" w:customStyle="1" w:styleId="TextodegloboCar">
    <w:name w:val="Texto de globo Car"/>
    <w:basedOn w:val="Fuentedeprrafopredeter"/>
    <w:link w:val="Textodeglobo"/>
    <w:uiPriority w:val="99"/>
    <w:semiHidden/>
    <w:rsid w:val="00C15D0B"/>
    <w:rPr>
      <w:rFonts w:ascii="Tahoma" w:eastAsia="Gill Sans MT"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917</Words>
  <Characters>5230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3</cp:revision>
  <dcterms:created xsi:type="dcterms:W3CDTF">2021-04-30T20:34:00Z</dcterms:created>
  <dcterms:modified xsi:type="dcterms:W3CDTF">2021-04-30T20:48:00Z</dcterms:modified>
</cp:coreProperties>
</file>