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92C46" w:rsidRDefault="00E35E6F">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92C46" w14:paraId="24166F25" w14:textId="77777777">
        <w:tc>
          <w:tcPr>
            <w:tcW w:w="2596" w:type="dxa"/>
          </w:tcPr>
          <w:p w14:paraId="00000002" w14:textId="419661DF" w:rsidR="00592C46" w:rsidRDefault="00E35E6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B05C6B">
              <w:rPr>
                <w:rFonts w:ascii="Arial" w:eastAsia="Arial" w:hAnsi="Arial" w:cs="Arial"/>
                <w:b/>
                <w:color w:val="000000"/>
                <w:sz w:val="20"/>
                <w:szCs w:val="20"/>
              </w:rPr>
              <w:t xml:space="preserve"> Octavo</w:t>
            </w:r>
          </w:p>
        </w:tc>
      </w:tr>
      <w:tr w:rsidR="00592C46" w14:paraId="0BB2A327" w14:textId="77777777">
        <w:tc>
          <w:tcPr>
            <w:tcW w:w="2596" w:type="dxa"/>
            <w:shd w:val="clear" w:color="auto" w:fill="C00000"/>
          </w:tcPr>
          <w:p w14:paraId="00000003" w14:textId="77777777" w:rsidR="00592C46" w:rsidRDefault="00E35E6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92C46" w14:paraId="5F29D84C" w14:textId="77777777">
        <w:tc>
          <w:tcPr>
            <w:tcW w:w="2596" w:type="dxa"/>
          </w:tcPr>
          <w:p w14:paraId="00000004" w14:textId="62B375D0" w:rsidR="00592C46" w:rsidRDefault="00B05C6B">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Dalia Valladares</w:t>
            </w:r>
          </w:p>
        </w:tc>
      </w:tr>
    </w:tbl>
    <w:p w14:paraId="00000005" w14:textId="0B867A48"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05C6B">
        <w:rPr>
          <w:rFonts w:ascii="Arial" w:eastAsia="Arial" w:hAnsi="Arial" w:cs="Arial"/>
          <w:color w:val="000000"/>
        </w:rPr>
        <w:t>Adriana Matheu Andrade</w:t>
      </w:r>
    </w:p>
    <w:p w14:paraId="00000006" w14:textId="2BD05DCC" w:rsidR="00592C46" w:rsidRDefault="00E35E6F">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05C6B" w:rsidRPr="00B05C6B">
        <w:rPr>
          <w:rFonts w:ascii="Arial" w:eastAsia="Arial" w:hAnsi="Arial" w:cs="Arial"/>
          <w:bCs/>
          <w:color w:val="000000"/>
        </w:rPr>
        <w:t>Cuarto</w:t>
      </w:r>
    </w:p>
    <w:p w14:paraId="00000007" w14:textId="6132449A"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B05C6B">
        <w:rPr>
          <w:rFonts w:ascii="Arial" w:eastAsia="Arial" w:hAnsi="Arial" w:cs="Arial"/>
          <w:color w:val="000000"/>
        </w:rPr>
        <w:t>2</w:t>
      </w:r>
    </w:p>
    <w:p w14:paraId="00000008" w14:textId="2A2FE945"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05C6B">
        <w:rPr>
          <w:rFonts w:ascii="Arial" w:eastAsia="Arial" w:hAnsi="Arial" w:cs="Arial"/>
          <w:color w:val="000000"/>
        </w:rPr>
        <w:t>L.R.M.R.</w:t>
      </w:r>
    </w:p>
    <w:p w14:paraId="00000009" w14:textId="5E011240"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05C6B">
        <w:rPr>
          <w:rFonts w:ascii="Arial" w:eastAsia="Arial" w:hAnsi="Arial" w:cs="Arial"/>
          <w:color w:val="000000"/>
        </w:rPr>
        <w:t xml:space="preserve">12/10/21; 3:00-4:00 p.m. </w:t>
      </w:r>
    </w:p>
    <w:p w14:paraId="0000000A" w14:textId="77777777" w:rsidR="00592C46" w:rsidRDefault="00E35E6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92C46" w14:paraId="635BC03C" w14:textId="77777777">
        <w:tc>
          <w:tcPr>
            <w:tcW w:w="2263" w:type="dxa"/>
            <w:shd w:val="clear" w:color="auto" w:fill="C00000"/>
          </w:tcPr>
          <w:p w14:paraId="0000000B" w14:textId="77777777" w:rsidR="00592C46" w:rsidRDefault="00E35E6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000000C" w14:textId="28BA1EE4" w:rsidR="00592C46" w:rsidRDefault="00B05C6B">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Recaudar información sobre el paciente a través de la entrevista inicial dirigida a padres de familia.</w:t>
            </w:r>
          </w:p>
        </w:tc>
      </w:tr>
      <w:tr w:rsidR="00592C46" w14:paraId="51EABBD3" w14:textId="77777777">
        <w:tc>
          <w:tcPr>
            <w:tcW w:w="2263" w:type="dxa"/>
            <w:shd w:val="clear" w:color="auto" w:fill="C00000"/>
          </w:tcPr>
          <w:p w14:paraId="0000000D" w14:textId="77777777" w:rsidR="00592C46" w:rsidRDefault="00E35E6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9C5C5AB"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 xml:space="preserve">Establecer </w:t>
            </w:r>
            <w:r>
              <w:rPr>
                <w:rFonts w:ascii="Arial" w:hAnsi="Arial" w:cs="Arial"/>
                <w:i/>
                <w:iCs/>
                <w:color w:val="000000"/>
                <w:sz w:val="22"/>
                <w:szCs w:val="22"/>
              </w:rPr>
              <w:t>rapport</w:t>
            </w:r>
            <w:r>
              <w:rPr>
                <w:rFonts w:ascii="Arial" w:hAnsi="Arial" w:cs="Arial"/>
                <w:color w:val="000000"/>
                <w:sz w:val="22"/>
                <w:szCs w:val="22"/>
              </w:rPr>
              <w:t xml:space="preserve"> con los cuidadores primarios de la paciente, ya que se necesitará de su cooperación a lo largo del proceso de intervención. </w:t>
            </w:r>
          </w:p>
          <w:p w14:paraId="033CF7C8"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Datos Generales del Paciente:</w:t>
            </w:r>
          </w:p>
          <w:p w14:paraId="54FA7225"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En donde se obtendrá tanto información sobre ambos padres, como del mismo paciente. </w:t>
            </w:r>
          </w:p>
          <w:p w14:paraId="26F9E204"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Motivo de Consulta:</w:t>
            </w:r>
          </w:p>
          <w:p w14:paraId="5B608580"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Dentro de esta área se pedirá explicar el por qué fue necesario acudir a una intervención psicológica. Asimismo, todo tipo de información relevante al motivo de consulta será recaudada. Entre las cuales se encontrará, el inicio de los síntomas y la actitud de los familiares ante ello.</w:t>
            </w:r>
          </w:p>
          <w:p w14:paraId="20EE555F"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Antecedentes Familiares y Ambientales:</w:t>
            </w:r>
          </w:p>
          <w:p w14:paraId="724DD721"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Información sobre la vivienda, el estado socioeconómico, la relación tanto con sus padres como con otros familiares, será abordada dentro de este pasaje. </w:t>
            </w:r>
          </w:p>
          <w:p w14:paraId="2F4300FB"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Antecedentes Personales:</w:t>
            </w:r>
          </w:p>
          <w:p w14:paraId="3889578E" w14:textId="77777777" w:rsidR="00B05C6B" w:rsidRDefault="00B05C6B" w:rsidP="00B05C6B">
            <w:pPr>
              <w:pStyle w:val="NormalWeb"/>
              <w:spacing w:before="120" w:beforeAutospacing="0" w:after="120" w:afterAutospacing="0"/>
              <w:jc w:val="both"/>
            </w:pPr>
            <w:r>
              <w:rPr>
                <w:rFonts w:ascii="Arial" w:hAnsi="Arial" w:cs="Arial"/>
                <w:color w:val="000000"/>
                <w:sz w:val="22"/>
                <w:szCs w:val="22"/>
              </w:rPr>
              <w:t>Dicha área está conformada por seis partes las cuales llevan el nombre de:</w:t>
            </w:r>
          </w:p>
          <w:p w14:paraId="07F0A92C" w14:textId="77777777" w:rsidR="00B05C6B" w:rsidRDefault="00B05C6B" w:rsidP="00B05C6B">
            <w:pPr>
              <w:pStyle w:val="NormalWeb"/>
              <w:numPr>
                <w:ilvl w:val="0"/>
                <w:numId w:val="2"/>
              </w:numPr>
              <w:spacing w:before="120" w:beforeAutospacing="0" w:after="120" w:afterAutospacing="0"/>
              <w:jc w:val="both"/>
              <w:textAlignment w:val="baseline"/>
              <w:rPr>
                <w:rFonts w:ascii="Calibri" w:hAnsi="Calibri" w:cs="Calibri"/>
                <w:color w:val="000000"/>
                <w:sz w:val="22"/>
                <w:szCs w:val="22"/>
              </w:rPr>
            </w:pPr>
            <w:r>
              <w:rPr>
                <w:rFonts w:ascii="Arial" w:hAnsi="Arial" w:cs="Arial"/>
                <w:color w:val="000000"/>
                <w:sz w:val="22"/>
                <w:szCs w:val="22"/>
              </w:rPr>
              <w:t>Concepción, gestación y nacimiento</w:t>
            </w:r>
          </w:p>
          <w:p w14:paraId="3696B482" w14:textId="77777777" w:rsidR="00B05C6B" w:rsidRDefault="00B05C6B" w:rsidP="00B05C6B">
            <w:pPr>
              <w:pStyle w:val="NormalWeb"/>
              <w:numPr>
                <w:ilvl w:val="0"/>
                <w:numId w:val="2"/>
              </w:numPr>
              <w:spacing w:before="120" w:beforeAutospacing="0" w:after="120" w:afterAutospacing="0"/>
              <w:jc w:val="both"/>
              <w:textAlignment w:val="baseline"/>
              <w:rPr>
                <w:rFonts w:ascii="Calibri" w:hAnsi="Calibri" w:cs="Calibri"/>
                <w:color w:val="000000"/>
                <w:sz w:val="22"/>
                <w:szCs w:val="22"/>
              </w:rPr>
            </w:pPr>
            <w:r>
              <w:rPr>
                <w:rFonts w:ascii="Arial" w:hAnsi="Arial" w:cs="Arial"/>
                <w:color w:val="000000"/>
                <w:sz w:val="22"/>
                <w:szCs w:val="22"/>
              </w:rPr>
              <w:lastRenderedPageBreak/>
              <w:t>Evolución Neuropsíquica relativa a lactancia y alimentación</w:t>
            </w:r>
          </w:p>
          <w:p w14:paraId="4E97A98E" w14:textId="77777777" w:rsidR="00B05C6B" w:rsidRDefault="00B05C6B" w:rsidP="00B05C6B">
            <w:pPr>
              <w:pStyle w:val="NormalWeb"/>
              <w:numPr>
                <w:ilvl w:val="0"/>
                <w:numId w:val="2"/>
              </w:numPr>
              <w:spacing w:before="120" w:beforeAutospacing="0" w:after="120" w:afterAutospacing="0"/>
              <w:jc w:val="both"/>
              <w:textAlignment w:val="baseline"/>
              <w:rPr>
                <w:rFonts w:ascii="Calibri" w:hAnsi="Calibri" w:cs="Calibri"/>
                <w:color w:val="000000"/>
                <w:sz w:val="22"/>
                <w:szCs w:val="22"/>
              </w:rPr>
            </w:pPr>
            <w:r>
              <w:rPr>
                <w:rFonts w:ascii="Arial" w:hAnsi="Arial" w:cs="Arial"/>
                <w:color w:val="000000"/>
                <w:sz w:val="22"/>
                <w:szCs w:val="22"/>
              </w:rPr>
              <w:t>Evolución Neuropsíquica relativa a motricidad, sueño, dentición y control de esfínteres</w:t>
            </w:r>
          </w:p>
          <w:p w14:paraId="2B508D9F" w14:textId="77777777" w:rsidR="00B05C6B" w:rsidRDefault="00B05C6B" w:rsidP="00B05C6B">
            <w:pPr>
              <w:pStyle w:val="NormalWeb"/>
              <w:numPr>
                <w:ilvl w:val="0"/>
                <w:numId w:val="2"/>
              </w:numPr>
              <w:spacing w:before="120" w:beforeAutospacing="0" w:after="120" w:afterAutospacing="0"/>
              <w:jc w:val="both"/>
              <w:textAlignment w:val="baseline"/>
              <w:rPr>
                <w:rFonts w:ascii="Calibri" w:hAnsi="Calibri" w:cs="Calibri"/>
                <w:color w:val="000000"/>
                <w:sz w:val="22"/>
                <w:szCs w:val="22"/>
              </w:rPr>
            </w:pPr>
            <w:r>
              <w:rPr>
                <w:rFonts w:ascii="Arial" w:hAnsi="Arial" w:cs="Arial"/>
                <w:color w:val="000000"/>
                <w:sz w:val="22"/>
                <w:szCs w:val="22"/>
              </w:rPr>
              <w:t>Afecciones orgánicas que puedan haber incidido sobre la evolución y el desarrollo del paciente</w:t>
            </w:r>
          </w:p>
          <w:p w14:paraId="4C55C8DB" w14:textId="77777777" w:rsidR="00B05C6B" w:rsidRDefault="00B05C6B" w:rsidP="00B05C6B">
            <w:pPr>
              <w:pStyle w:val="NormalWeb"/>
              <w:numPr>
                <w:ilvl w:val="0"/>
                <w:numId w:val="2"/>
              </w:numPr>
              <w:spacing w:before="120" w:beforeAutospacing="0" w:after="120" w:afterAutospacing="0"/>
              <w:jc w:val="both"/>
              <w:textAlignment w:val="baseline"/>
              <w:rPr>
                <w:rFonts w:ascii="Calibri" w:hAnsi="Calibri" w:cs="Calibri"/>
                <w:color w:val="000000"/>
                <w:sz w:val="22"/>
                <w:szCs w:val="22"/>
              </w:rPr>
            </w:pPr>
            <w:r>
              <w:rPr>
                <w:rFonts w:ascii="Arial" w:hAnsi="Arial" w:cs="Arial"/>
                <w:color w:val="000000"/>
                <w:sz w:val="22"/>
                <w:szCs w:val="22"/>
              </w:rPr>
              <w:t>Influencia del ambiente en la evolución del intelecto, hábitos, personalidad y psico sexualidad del paciente.</w:t>
            </w:r>
          </w:p>
          <w:p w14:paraId="0000000E" w14:textId="2ED67391" w:rsidR="00592C46" w:rsidRPr="00B05C6B" w:rsidRDefault="00B05C6B" w:rsidP="00B05C6B">
            <w:pPr>
              <w:pStyle w:val="NormalWeb"/>
              <w:numPr>
                <w:ilvl w:val="0"/>
                <w:numId w:val="2"/>
              </w:numPr>
              <w:spacing w:before="120" w:beforeAutospacing="0" w:after="120" w:afterAutospacing="0"/>
              <w:jc w:val="both"/>
              <w:textAlignment w:val="baseline"/>
              <w:rPr>
                <w:rFonts w:ascii="Calibri" w:hAnsi="Calibri" w:cs="Calibri"/>
                <w:color w:val="000000"/>
                <w:sz w:val="22"/>
                <w:szCs w:val="22"/>
              </w:rPr>
            </w:pPr>
            <w:r>
              <w:rPr>
                <w:rFonts w:ascii="Arial" w:hAnsi="Arial" w:cs="Arial"/>
                <w:color w:val="000000"/>
                <w:sz w:val="22"/>
                <w:szCs w:val="22"/>
              </w:rPr>
              <w:t>Escolaridad</w:t>
            </w:r>
          </w:p>
        </w:tc>
      </w:tr>
      <w:tr w:rsidR="00592C46" w14:paraId="35347B6C" w14:textId="77777777">
        <w:tc>
          <w:tcPr>
            <w:tcW w:w="2263" w:type="dxa"/>
            <w:shd w:val="clear" w:color="auto" w:fill="C00000"/>
          </w:tcPr>
          <w:p w14:paraId="0000000F" w14:textId="77777777" w:rsidR="00592C46" w:rsidRDefault="00E35E6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00000010" w14:textId="66AB9BCE" w:rsidR="00592C46" w:rsidRPr="00B05C6B" w:rsidRDefault="00B05C6B">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Entrevista psicológica. </w:t>
            </w:r>
          </w:p>
        </w:tc>
      </w:tr>
    </w:tbl>
    <w:p w14:paraId="00000011" w14:textId="77777777" w:rsidR="00592C46" w:rsidRDefault="00592C46">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592C46" w:rsidRDefault="00E35E6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1F5EE56D" w:rsidR="00592C46" w:rsidRDefault="00E35E6F">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B05C6B">
        <w:rPr>
          <w:rFonts w:ascii="Arial" w:eastAsia="Arial" w:hAnsi="Arial" w:cs="Arial"/>
          <w:color w:val="000000"/>
        </w:rPr>
        <w:t xml:space="preserve">. </w:t>
      </w:r>
    </w:p>
    <w:p w14:paraId="00000014" w14:textId="5C6B7944"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221812BA" w14:textId="5D238395" w:rsidR="00B05C6B" w:rsidRDefault="001B6B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Puesto que la planificación establecida para dicha sesión fue tanto llevada a cabo, como así mismo, completada. Permitiendo. por lo tanto, recaudar información pertinente al motivo de consulta y la historia clínica y de desarrollo. </w:t>
      </w:r>
    </w:p>
    <w:p w14:paraId="00000015" w14:textId="77777777" w:rsidR="00592C46" w:rsidRDefault="00E35E6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4EF9622F" w:rsidR="00592C46" w:rsidRDefault="00E35E6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B05C6B">
        <w:rPr>
          <w:rFonts w:ascii="Arial" w:eastAsia="Arial" w:hAnsi="Arial" w:cs="Arial"/>
          <w:color w:val="000000"/>
        </w:rPr>
        <w:t xml:space="preserve">. </w:t>
      </w:r>
    </w:p>
    <w:p w14:paraId="00000017" w14:textId="57C9310C" w:rsidR="00592C46" w:rsidRDefault="00E35E6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00000018" w14:textId="6D836F97" w:rsidR="00592C46" w:rsidRPr="001B6BDB" w:rsidRDefault="00F62C1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Pues mediante el establecimiento de rapport con su cuidadora primaria, la cual en dicho caso es su madre, se logró conocer el motivo de consulta desde otra perspectiva. Logrando así, unificar los comentarios brindados por el paciente y su madre. </w:t>
      </w:r>
    </w:p>
    <w:p w14:paraId="0000001A" w14:textId="665CF7BA" w:rsidR="00592C46" w:rsidRPr="00F62C16" w:rsidRDefault="00E35E6F" w:rsidP="00F62C16">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b/>
          <w:color w:val="000000"/>
        </w:rPr>
        <w:t>Información significativa de la sesión:</w:t>
      </w:r>
      <w:r>
        <w:rPr>
          <w:rFonts w:ascii="Arial" w:eastAsia="Arial" w:hAnsi="Arial" w:cs="Arial"/>
          <w:b/>
        </w:rPr>
        <w:t xml:space="preserve"> </w:t>
      </w:r>
    </w:p>
    <w:p w14:paraId="31F8A06E" w14:textId="4A4C3A37" w:rsidR="00F62C16" w:rsidRPr="00F62C16" w:rsidRDefault="00F62C16" w:rsidP="00F62C1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En dicha sesión se encontró que el paciente suele aislarse emocionalmente, pues según la madre refiere no cuenta con alguien para poder gestionar sus emociones; específicamente, el estrés, enojo y la tristeza. Así mismo, se ha encontrado que, desde muy temprana edad, suele exigirse y presenta estándares muy altos de lo que desea de sí mismo. </w:t>
      </w:r>
    </w:p>
    <w:p w14:paraId="0000001B" w14:textId="7E4EB4E0" w:rsidR="00592C46" w:rsidRPr="00F62C16" w:rsidRDefault="00E35E6F" w:rsidP="00F62C1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sz w:val="20"/>
          <w:szCs w:val="20"/>
        </w:rPr>
      </w:pPr>
      <w:r w:rsidRPr="00F62C16">
        <w:rPr>
          <w:rFonts w:ascii="Arial" w:eastAsia="Arial" w:hAnsi="Arial" w:cs="Arial"/>
          <w:b/>
        </w:rPr>
        <w:t xml:space="preserve">Observaciones conductuales del paciente: </w:t>
      </w:r>
    </w:p>
    <w:p w14:paraId="78971092" w14:textId="481AF395" w:rsidR="00F62C16" w:rsidRPr="00F62C16" w:rsidRDefault="00F62C16" w:rsidP="00F62C1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El paciente presentó una limpieza y vestimenta que evidenció nuevamente un cuidado personal. No se observaron ademanes y/o movimientos repetitivos, sino al contrario, evidenció una calma y comodidad en todo momento. Por otro lado, evidenció un flujo general del lenguaje controlado y un tono considerado apropiado para la situación. Así mismo, se considera que su discurso corrobora su estado de ánimo y afecto. En dicha sesión, se evidenció rasgos de ansiedad, puesto que el paciente se encontró agitado debido al retraso; específicamente, expresaba continuamente que se disculpaba por haberse equivocado. </w:t>
      </w:r>
      <w:r w:rsidRPr="00AA079B">
        <w:rPr>
          <w:rFonts w:ascii="Arial" w:hAnsi="Arial" w:cs="Arial"/>
          <w:u w:val="single"/>
        </w:rPr>
        <w:t xml:space="preserve">Por último, sobre sus funciones cognoscitivas, se observó que se halla orientado en tiempo, lugar y persona; presentando así, un apropiado nivel de concentración, atención y estado de alerta. En cuanto al funcionamiento de su memoria, se puede afirmar que, </w:t>
      </w:r>
      <w:r w:rsidR="00134DD0">
        <w:rPr>
          <w:rFonts w:ascii="Arial" w:hAnsi="Arial" w:cs="Arial"/>
          <w:u w:val="single"/>
        </w:rPr>
        <w:t xml:space="preserve">al igual que la entrevista inicial </w:t>
      </w:r>
      <w:r w:rsidRPr="00AA079B">
        <w:rPr>
          <w:rFonts w:ascii="Arial" w:hAnsi="Arial" w:cs="Arial"/>
          <w:u w:val="single"/>
        </w:rPr>
        <w:t>no presentó ninguna dificultad por revocar recuerdos de su pasado y detalles de su presente</w:t>
      </w:r>
      <w:r w:rsidR="00134DD0">
        <w:rPr>
          <w:rFonts w:ascii="Arial" w:hAnsi="Arial" w:cs="Arial"/>
          <w:u w:val="single"/>
        </w:rPr>
        <w:t xml:space="preserve">. </w:t>
      </w:r>
    </w:p>
    <w:p w14:paraId="7E2D1188" w14:textId="77777777" w:rsidR="00F62C16" w:rsidRPr="00F62C16" w:rsidRDefault="00F62C16" w:rsidP="00F62C16">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C" w14:textId="77777777" w:rsidR="00592C46" w:rsidRDefault="00E35E6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1D" w14:textId="4FBCD33D" w:rsidR="00592C46" w:rsidRPr="00134DD0" w:rsidRDefault="00134DD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Comprendí que, los pacientes pueden llegar a tener distintos percances y por lo tanto, como profesionales debemos comprender estos atrasos y a su vez, evidenciar una comprensión ante estos mismos. Puesto que, permitirá disminuir la ansiedad y/o el estrés que ello puede desencadenar. </w:t>
      </w:r>
    </w:p>
    <w:p w14:paraId="0000001E" w14:textId="77777777" w:rsidR="00592C46" w:rsidRDefault="00592C46">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F" w14:textId="77777777" w:rsidR="00592C46" w:rsidRDefault="00592C46">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592C46" w:rsidRDefault="00E35E6F">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592C4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0C51C" w14:textId="77777777" w:rsidR="00AB57FA" w:rsidRDefault="00AB57FA">
      <w:pPr>
        <w:spacing w:after="0" w:line="240" w:lineRule="auto"/>
      </w:pPr>
      <w:r>
        <w:separator/>
      </w:r>
    </w:p>
  </w:endnote>
  <w:endnote w:type="continuationSeparator" w:id="0">
    <w:p w14:paraId="2FF91290" w14:textId="77777777" w:rsidR="00AB57FA" w:rsidRDefault="00AB5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1961C" w14:textId="77777777" w:rsidR="00AB57FA" w:rsidRDefault="00AB57FA">
      <w:pPr>
        <w:spacing w:after="0" w:line="240" w:lineRule="auto"/>
      </w:pPr>
      <w:r>
        <w:separator/>
      </w:r>
    </w:p>
  </w:footnote>
  <w:footnote w:type="continuationSeparator" w:id="0">
    <w:p w14:paraId="5D1A913C" w14:textId="77777777" w:rsidR="00AB57FA" w:rsidRDefault="00AB5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592C46" w:rsidRDefault="00E35E6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20118"/>
    <w:multiLevelType w:val="multilevel"/>
    <w:tmpl w:val="40D6A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F574A9"/>
    <w:multiLevelType w:val="multilevel"/>
    <w:tmpl w:val="B62078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C46"/>
    <w:rsid w:val="00134DD0"/>
    <w:rsid w:val="001B6BDB"/>
    <w:rsid w:val="00592C46"/>
    <w:rsid w:val="00AB57FA"/>
    <w:rsid w:val="00B05C6B"/>
    <w:rsid w:val="00E35E6F"/>
    <w:rsid w:val="00E771C7"/>
    <w:rsid w:val="00F40F7A"/>
    <w:rsid w:val="00F62C1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99AB2"/>
  <w15:docId w15:val="{4948DC72-9D44-43A1-AA05-029A3DC3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B05C6B"/>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F62C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318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642</Words>
  <Characters>3537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4</cp:revision>
  <dcterms:created xsi:type="dcterms:W3CDTF">2021-08-13T15:49:00Z</dcterms:created>
  <dcterms:modified xsi:type="dcterms:W3CDTF">2021-08-16T15:48:00Z</dcterms:modified>
</cp:coreProperties>
</file>