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373A1F">
        <w:rPr>
          <w:rFonts w:ascii="Arial" w:eastAsia="Arial" w:hAnsi="Arial" w:cs="Arial"/>
          <w:color w:val="000000"/>
        </w:rPr>
        <w:t xml:space="preserve"> 12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537515">
        <w:rPr>
          <w:rFonts w:ascii="Arial" w:eastAsia="Arial" w:hAnsi="Arial" w:cs="Arial"/>
          <w:color w:val="000000"/>
        </w:rPr>
        <w:t>8</w:t>
      </w:r>
      <w:r w:rsidR="00AF0AA7">
        <w:rPr>
          <w:rFonts w:ascii="Arial" w:eastAsia="Arial" w:hAnsi="Arial" w:cs="Arial"/>
          <w:color w:val="000000"/>
        </w:rPr>
        <w:t xml:space="preserve"> de </w:t>
      </w:r>
      <w:r w:rsidR="00537515">
        <w:rPr>
          <w:rFonts w:ascii="Arial" w:eastAsia="Arial" w:hAnsi="Arial" w:cs="Arial"/>
          <w:color w:val="000000"/>
        </w:rPr>
        <w:t>abril</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B32FBF" w:rsidTr="000B46D7">
        <w:tc>
          <w:tcPr>
            <w:tcW w:w="2263" w:type="dxa"/>
            <w:shd w:val="clear" w:color="auto" w:fill="C00000"/>
          </w:tcPr>
          <w:p w:rsidR="00B32FBF" w:rsidRDefault="00B32FBF" w:rsidP="00B32FB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rsidR="00B32FBF" w:rsidRPr="00CF1580" w:rsidRDefault="00B32FBF" w:rsidP="00B32FBF">
            <w:pPr>
              <w:spacing w:after="100"/>
              <w:jc w:val="both"/>
              <w:rPr>
                <w:rFonts w:ascii="Arial" w:hAnsi="Arial" w:cs="Arial"/>
                <w:color w:val="000000" w:themeColor="text1"/>
                <w:szCs w:val="20"/>
              </w:rPr>
            </w:pPr>
            <w:r w:rsidRPr="00CF1580">
              <w:rPr>
                <w:rFonts w:ascii="Arial" w:hAnsi="Arial" w:cs="Arial"/>
                <w:color w:val="000000" w:themeColor="text1"/>
                <w:szCs w:val="20"/>
              </w:rPr>
              <w:t>Psicoeducar a la paciente sobre las áreas fundamentales de las habilidades sociales y poner en práctica la técnica del banco de niebla para poder observar sus conductas pasivas y como solucionarlas asertivamente.</w:t>
            </w:r>
          </w:p>
        </w:tc>
      </w:tr>
      <w:tr w:rsidR="00B32FBF" w:rsidTr="00276E12">
        <w:tc>
          <w:tcPr>
            <w:tcW w:w="2263" w:type="dxa"/>
            <w:shd w:val="clear" w:color="auto" w:fill="C00000"/>
          </w:tcPr>
          <w:p w:rsidR="00B32FBF" w:rsidRDefault="00B32FBF" w:rsidP="00B32FBF">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B32FBF" w:rsidRPr="00923873" w:rsidRDefault="00B32FBF" w:rsidP="00B32FBF">
            <w:pPr>
              <w:pStyle w:val="EstiloPS"/>
              <w:numPr>
                <w:ilvl w:val="0"/>
                <w:numId w:val="2"/>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rsidR="00B32FBF" w:rsidRDefault="00B32FBF" w:rsidP="00B32FBF">
            <w:pPr>
              <w:pStyle w:val="EstiloPS"/>
              <w:numPr>
                <w:ilvl w:val="0"/>
                <w:numId w:val="2"/>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p w:rsidR="00B32FBF" w:rsidRDefault="00B32FBF" w:rsidP="00B32FBF">
            <w:pPr>
              <w:pStyle w:val="EstiloPS"/>
              <w:numPr>
                <w:ilvl w:val="0"/>
                <w:numId w:val="2"/>
              </w:numPr>
              <w:jc w:val="both"/>
            </w:pPr>
            <w:r>
              <w:rPr>
                <w:color w:val="000000" w:themeColor="text1"/>
                <w:u w:val="single"/>
              </w:rPr>
              <w:t>Asertividad:</w:t>
            </w:r>
            <w:r>
              <w:t xml:space="preserve"> educar a la paciente en como las conductas pasivas y agresivas en la comunicación son poco funcionales para poder expresar las propias creencias y deseos. </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 xml:space="preserve">Diálogo socrático: método cuyo objetivo es que el paciente pueda ser capaz de profundizar en su propia psique y </w:t>
            </w:r>
            <w:r w:rsidRPr="00AF0AA7">
              <w:rPr>
                <w:rStyle w:val="nfasis"/>
                <w:i w:val="0"/>
              </w:rPr>
              <w:lastRenderedPageBreak/>
              <w:t>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391285">
        <w:rPr>
          <w:rFonts w:ascii="Arial" w:eastAsia="Arial" w:hAnsi="Arial" w:cs="Arial"/>
          <w:color w:val="000000"/>
        </w:rPr>
        <w:t xml:space="preserve">La paciente se presentó de forma puntual a la sesión y poseía un estado anímico funcional para poder cumplir el </w:t>
      </w:r>
      <w:r w:rsidR="00391285" w:rsidRPr="00391285">
        <w:rPr>
          <w:rFonts w:ascii="Arial" w:eastAsia="Arial" w:hAnsi="Arial" w:cs="Arial"/>
          <w:color w:val="000000"/>
        </w:rPr>
        <w:t xml:space="preserve">objetivo de intervención.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46536A">
        <w:rPr>
          <w:rFonts w:ascii="Arial" w:eastAsia="Arial" w:hAnsi="Arial" w:cs="Arial"/>
          <w:color w:val="000000"/>
          <w:u w:val="single"/>
        </w:rPr>
        <w:t>X_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C34424" w:rsidRDefault="002E3632" w:rsidP="00B32FBF">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w:t>
      </w:r>
      <w:r w:rsidR="00B32FBF">
        <w:rPr>
          <w:rFonts w:ascii="Arial" w:eastAsia="Arial" w:hAnsi="Arial" w:cs="Arial"/>
          <w:color w:val="000000" w:themeColor="text1"/>
        </w:rPr>
        <w:t xml:space="preserve">profundizo nuevamente en su necesidad de control y tendencias a pensar de forma catastrófica. Asimismo, en cuanto a “Llevar la fiesta en paz”, la paciente aprendió con facilidad el hecho de que el ser asertivo no es ser “blandito”, sino sabio en la toma de decisiones y expresión de las ideas. </w:t>
      </w:r>
      <w:r w:rsidR="00C34424">
        <w:rPr>
          <w:rFonts w:ascii="Arial" w:eastAsia="Arial" w:hAnsi="Arial" w:cs="Arial"/>
          <w:color w:val="000000" w:themeColor="text1"/>
        </w:rPr>
        <w:t xml:space="preserve">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B32FBF"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realizó las actividades </w:t>
      </w:r>
      <w:r w:rsidR="00D41EC7" w:rsidRPr="005C666A">
        <w:rPr>
          <w:rFonts w:ascii="Arial" w:eastAsia="Arial" w:hAnsi="Arial" w:cs="Arial"/>
          <w:bCs/>
          <w:color w:val="000000" w:themeColor="text1"/>
        </w:rPr>
        <w:t>sugeridas por el terapeuta para tratar su malestar actual</w:t>
      </w:r>
      <w:r w:rsidR="00295D9B" w:rsidRPr="005C666A">
        <w:rPr>
          <w:rFonts w:ascii="Arial" w:eastAsia="Arial" w:hAnsi="Arial" w:cs="Arial"/>
          <w:bCs/>
          <w:color w:val="000000" w:themeColor="text1"/>
        </w:rPr>
        <w:t xml:space="preserve">, siendo </w:t>
      </w:r>
      <w:r w:rsidR="00B32FBF">
        <w:rPr>
          <w:rFonts w:ascii="Arial" w:eastAsia="Arial" w:hAnsi="Arial" w:cs="Arial"/>
          <w:bCs/>
          <w:color w:val="000000" w:themeColor="text1"/>
        </w:rPr>
        <w:t xml:space="preserve">estas la del banco de niebla, en la cual se usaron como ejemplos varias circunstancias de su semana para analizarlos posteriormente desde un punto de comunicación pasiva, agresiva y asertiva. </w:t>
      </w:r>
    </w:p>
    <w:p w:rsidR="00B32FBF" w:rsidRDefault="00B32FBF" w:rsidP="00B32FBF">
      <w:pPr>
        <w:pStyle w:val="Prrafodelista"/>
        <w:spacing w:after="100" w:line="360" w:lineRule="auto"/>
        <w:jc w:val="both"/>
        <w:rPr>
          <w:rFonts w:ascii="Arial" w:eastAsia="Arial" w:hAnsi="Arial" w:cs="Arial"/>
          <w:color w:val="000000"/>
        </w:rPr>
      </w:pPr>
      <w:r>
        <w:rPr>
          <w:rFonts w:ascii="Arial" w:eastAsia="Arial" w:hAnsi="Arial" w:cs="Arial"/>
          <w:color w:val="000000"/>
        </w:rPr>
        <w:t>Al determinar los beneficios de la comunicación asertiva, se hizo énfasis en la autoafirmación, para que la paciente supiera que no estar de acuerdo con alguien no implica silenciar las propias opiniones si son expresadas de forma funcional.</w:t>
      </w:r>
    </w:p>
    <w:p w:rsidR="00B32FBF" w:rsidRPr="00B32FBF" w:rsidRDefault="00B32FBF" w:rsidP="00B32FBF">
      <w:pPr>
        <w:pStyle w:val="Prrafodelista"/>
        <w:spacing w:after="100" w:line="360" w:lineRule="auto"/>
        <w:jc w:val="both"/>
        <w:rPr>
          <w:rFonts w:ascii="Arial" w:eastAsia="Arial" w:hAnsi="Arial" w:cs="Arial"/>
          <w:color w:val="000000"/>
          <w:szCs w:val="20"/>
        </w:rPr>
      </w:pPr>
      <w:r>
        <w:rPr>
          <w:rFonts w:ascii="Arial" w:eastAsia="Arial" w:hAnsi="Arial" w:cs="Arial"/>
          <w:color w:val="000000"/>
        </w:rPr>
        <w:t>También se ahondó</w:t>
      </w:r>
      <w:r w:rsidR="00B01A61">
        <w:rPr>
          <w:rFonts w:ascii="Arial" w:eastAsia="Arial" w:hAnsi="Arial" w:cs="Arial"/>
          <w:color w:val="000000"/>
        </w:rPr>
        <w:t xml:space="preserve"> en que la expresión de sentimientos no es disfuncional si es en esta línea de comunicación, siendo los negativos los que dejan claro nuestro sentir y gestionar críticas objetivas y los positivos los que comunican agrado hacia los demás.</w:t>
      </w:r>
    </w:p>
    <w:p w:rsidR="008D60CB" w:rsidRPr="00BB01E4" w:rsidRDefault="008D60CB"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Finalmente, se </w:t>
      </w:r>
      <w:r w:rsidR="00D41EC7">
        <w:rPr>
          <w:rFonts w:ascii="Arial" w:eastAsia="Arial" w:hAnsi="Arial" w:cs="Arial"/>
          <w:bCs/>
          <w:color w:val="000000"/>
        </w:rPr>
        <w:t xml:space="preserve">respondieron dudas sobre el proceso y solamente se asignó de plan paralelo </w:t>
      </w:r>
      <w:r w:rsidR="003F312A">
        <w:rPr>
          <w:rFonts w:ascii="Arial" w:eastAsia="Arial" w:hAnsi="Arial" w:cs="Arial"/>
          <w:bCs/>
          <w:color w:val="000000"/>
        </w:rPr>
        <w:t xml:space="preserve">de practicar la nueva técnica de </w:t>
      </w:r>
      <w:r w:rsidR="00B32FBF">
        <w:rPr>
          <w:rFonts w:ascii="Arial" w:eastAsia="Arial" w:hAnsi="Arial" w:cs="Arial"/>
          <w:bCs/>
          <w:color w:val="000000"/>
        </w:rPr>
        <w:t>asertividad</w:t>
      </w:r>
      <w:r w:rsidR="003F312A">
        <w:rPr>
          <w:rFonts w:ascii="Arial" w:eastAsia="Arial" w:hAnsi="Arial" w:cs="Arial"/>
          <w:bCs/>
          <w:color w:val="000000"/>
        </w:rPr>
        <w:t xml:space="preserve"> y hacer </w:t>
      </w:r>
      <w:r w:rsidR="00B32FBF">
        <w:rPr>
          <w:rFonts w:ascii="Arial" w:eastAsia="Arial" w:hAnsi="Arial" w:cs="Arial"/>
          <w:bCs/>
          <w:color w:val="000000"/>
        </w:rPr>
        <w:t>notas mentales</w:t>
      </w:r>
      <w:r w:rsidR="003F312A">
        <w:rPr>
          <w:rFonts w:ascii="Arial" w:eastAsia="Arial" w:hAnsi="Arial" w:cs="Arial"/>
          <w:bCs/>
          <w:color w:val="000000"/>
        </w:rPr>
        <w:t xml:space="preserve"> de la misma</w:t>
      </w:r>
      <w:r w:rsidR="00D41EC7">
        <w:rPr>
          <w:rFonts w:ascii="Arial" w:eastAsia="Arial" w:hAnsi="Arial" w:cs="Arial"/>
          <w:bCs/>
          <w:color w:val="000000"/>
        </w:rPr>
        <w:t>.</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lastRenderedPageBreak/>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B01A61">
        <w:rPr>
          <w:rFonts w:ascii="Arial" w:eastAsia="Arial" w:hAnsi="Arial" w:cs="Arial"/>
          <w:color w:val="000000" w:themeColor="text1"/>
        </w:rPr>
        <w:t xml:space="preserve">la profundización por parte del paciente se encuentra influida por la forma en la que el terapeuta expresa la psicoeducación y si resuena en la forma de pensar y hablar del paciente. </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BFF" w:rsidRDefault="005F1BFF">
      <w:pPr>
        <w:spacing w:after="0" w:line="240" w:lineRule="auto"/>
      </w:pPr>
      <w:r>
        <w:separator/>
      </w:r>
    </w:p>
  </w:endnote>
  <w:endnote w:type="continuationSeparator" w:id="0">
    <w:p w:rsidR="005F1BFF" w:rsidRDefault="005F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BFF" w:rsidRDefault="005F1BFF">
      <w:pPr>
        <w:spacing w:after="0" w:line="240" w:lineRule="auto"/>
      </w:pPr>
      <w:r>
        <w:separator/>
      </w:r>
    </w:p>
  </w:footnote>
  <w:footnote w:type="continuationSeparator" w:id="0">
    <w:p w:rsidR="005F1BFF" w:rsidRDefault="005F1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214FFD"/>
    <w:rsid w:val="00250B77"/>
    <w:rsid w:val="00286B3E"/>
    <w:rsid w:val="00295D9B"/>
    <w:rsid w:val="002E3632"/>
    <w:rsid w:val="002E386F"/>
    <w:rsid w:val="00320005"/>
    <w:rsid w:val="0032426D"/>
    <w:rsid w:val="0033184D"/>
    <w:rsid w:val="00373A1F"/>
    <w:rsid w:val="00391285"/>
    <w:rsid w:val="003B1273"/>
    <w:rsid w:val="003F312A"/>
    <w:rsid w:val="00423C50"/>
    <w:rsid w:val="00431EBE"/>
    <w:rsid w:val="0046536A"/>
    <w:rsid w:val="004712FE"/>
    <w:rsid w:val="004B26A8"/>
    <w:rsid w:val="00537515"/>
    <w:rsid w:val="005927EE"/>
    <w:rsid w:val="005A49CE"/>
    <w:rsid w:val="005C666A"/>
    <w:rsid w:val="005E3CD9"/>
    <w:rsid w:val="005F1BFF"/>
    <w:rsid w:val="005F2EC8"/>
    <w:rsid w:val="006624EB"/>
    <w:rsid w:val="006A28DC"/>
    <w:rsid w:val="006E354E"/>
    <w:rsid w:val="006E3B0B"/>
    <w:rsid w:val="00733304"/>
    <w:rsid w:val="007F23D4"/>
    <w:rsid w:val="00807A19"/>
    <w:rsid w:val="008305FF"/>
    <w:rsid w:val="00845490"/>
    <w:rsid w:val="00893D2A"/>
    <w:rsid w:val="008B726A"/>
    <w:rsid w:val="008D60CB"/>
    <w:rsid w:val="0097398E"/>
    <w:rsid w:val="00A47804"/>
    <w:rsid w:val="00AA3F7C"/>
    <w:rsid w:val="00AA6851"/>
    <w:rsid w:val="00AF0AA7"/>
    <w:rsid w:val="00AF4C93"/>
    <w:rsid w:val="00B01A61"/>
    <w:rsid w:val="00B32388"/>
    <w:rsid w:val="00B32FBF"/>
    <w:rsid w:val="00BB01E4"/>
    <w:rsid w:val="00BB6BEE"/>
    <w:rsid w:val="00C16E9E"/>
    <w:rsid w:val="00C34424"/>
    <w:rsid w:val="00C34CF5"/>
    <w:rsid w:val="00C62633"/>
    <w:rsid w:val="00C70E9B"/>
    <w:rsid w:val="00C760C5"/>
    <w:rsid w:val="00D15A80"/>
    <w:rsid w:val="00D41EC7"/>
    <w:rsid w:val="00D50688"/>
    <w:rsid w:val="00DB4676"/>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0CD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923</Words>
  <Characters>5264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2021-04-15T22:28:00Z</dcterms:created>
  <dcterms:modified xsi:type="dcterms:W3CDTF">2021-04-15T22:57:00Z</dcterms:modified>
</cp:coreProperties>
</file>