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5362C" w14:textId="77777777" w:rsidR="00D01172" w:rsidRPr="005521B9" w:rsidRDefault="00D01172" w:rsidP="00D01172">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D01172" w:rsidRPr="0071710E" w14:paraId="44EA5B9F" w14:textId="77777777" w:rsidTr="001E3DFB">
        <w:tc>
          <w:tcPr>
            <w:tcW w:w="2596" w:type="dxa"/>
          </w:tcPr>
          <w:p w14:paraId="5B7C26D3" w14:textId="55E88BBE" w:rsidR="00D01172" w:rsidRPr="0071710E" w:rsidRDefault="00D01172" w:rsidP="001E3DFB">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D01172" w:rsidRPr="0071710E" w14:paraId="6F6390F8" w14:textId="77777777" w:rsidTr="001E3DFB">
        <w:tc>
          <w:tcPr>
            <w:tcW w:w="2596" w:type="dxa"/>
            <w:shd w:val="clear" w:color="auto" w:fill="C00000"/>
          </w:tcPr>
          <w:p w14:paraId="6DC9BCF9" w14:textId="77777777" w:rsidR="00D01172" w:rsidRPr="0071710E" w:rsidRDefault="00D01172" w:rsidP="001E3DFB">
            <w:pPr>
              <w:pStyle w:val="FENC"/>
              <w:spacing w:line="240" w:lineRule="auto"/>
              <w:jc w:val="center"/>
              <w:rPr>
                <w:rStyle w:val="nfasis"/>
                <w:b/>
                <w:i w:val="0"/>
                <w:sz w:val="20"/>
              </w:rPr>
            </w:pPr>
            <w:r w:rsidRPr="0071710E">
              <w:rPr>
                <w:rStyle w:val="nfasis"/>
                <w:b/>
                <w:i w:val="0"/>
                <w:sz w:val="20"/>
              </w:rPr>
              <w:t>Profesora encargada:</w:t>
            </w:r>
          </w:p>
        </w:tc>
      </w:tr>
      <w:tr w:rsidR="00D01172" w:rsidRPr="0071710E" w14:paraId="51E4AB91" w14:textId="77777777" w:rsidTr="001E3DFB">
        <w:tc>
          <w:tcPr>
            <w:tcW w:w="2596" w:type="dxa"/>
          </w:tcPr>
          <w:p w14:paraId="59BD6551" w14:textId="61380141" w:rsidR="00D01172" w:rsidRPr="0071710E" w:rsidRDefault="00D01172" w:rsidP="001E3DFB">
            <w:pPr>
              <w:pStyle w:val="FENC"/>
              <w:spacing w:line="240" w:lineRule="auto"/>
              <w:jc w:val="center"/>
              <w:rPr>
                <w:rStyle w:val="nfasis"/>
                <w:b/>
                <w:i w:val="0"/>
                <w:sz w:val="20"/>
              </w:rPr>
            </w:pPr>
            <w:r>
              <w:rPr>
                <w:rStyle w:val="nfasis"/>
                <w:b/>
                <w:i w:val="0"/>
                <w:sz w:val="20"/>
              </w:rPr>
              <w:t>Dalia Valladares</w:t>
            </w:r>
          </w:p>
        </w:tc>
      </w:tr>
    </w:tbl>
    <w:p w14:paraId="4C96BD08" w14:textId="29B8B282" w:rsidR="00D01172" w:rsidRDefault="00D01172" w:rsidP="00D01172">
      <w:pPr>
        <w:pStyle w:val="FENC"/>
        <w:rPr>
          <w:rStyle w:val="nfasis"/>
          <w:i w:val="0"/>
        </w:rPr>
      </w:pPr>
      <w:r w:rsidRPr="005521B9">
        <w:rPr>
          <w:rStyle w:val="nfasis"/>
          <w:b/>
          <w:i w:val="0"/>
        </w:rPr>
        <w:t>Nombre del practicante:</w:t>
      </w:r>
      <w:r>
        <w:rPr>
          <w:rStyle w:val="nfasis"/>
          <w:i w:val="0"/>
        </w:rPr>
        <w:t xml:space="preserve"> </w:t>
      </w:r>
      <w:r>
        <w:rPr>
          <w:rStyle w:val="nfasis"/>
          <w:i w:val="0"/>
        </w:rPr>
        <w:t>Gabriela Castillo</w:t>
      </w:r>
    </w:p>
    <w:p w14:paraId="4DDEB033" w14:textId="78FA93BD" w:rsidR="00D01172" w:rsidRPr="005521B9" w:rsidRDefault="00D01172" w:rsidP="00D01172">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731A7BA0" w14:textId="44AF58E0" w:rsidR="00D01172" w:rsidRDefault="00D01172" w:rsidP="00D01172">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1</w:t>
      </w:r>
    </w:p>
    <w:p w14:paraId="5A05A6EE" w14:textId="48F09041" w:rsidR="00D01172" w:rsidRDefault="00D01172" w:rsidP="00D01172">
      <w:pPr>
        <w:pStyle w:val="FENC"/>
        <w:rPr>
          <w:rStyle w:val="nfasis"/>
          <w:i w:val="0"/>
        </w:rPr>
      </w:pPr>
      <w:r w:rsidRPr="005521B9">
        <w:rPr>
          <w:rStyle w:val="nfasis"/>
          <w:b/>
          <w:i w:val="0"/>
        </w:rPr>
        <w:t>Nombre del paciente:</w:t>
      </w:r>
      <w:r>
        <w:rPr>
          <w:rStyle w:val="nfasis"/>
          <w:i w:val="0"/>
        </w:rPr>
        <w:t xml:space="preserve"> </w:t>
      </w:r>
      <w:r>
        <w:rPr>
          <w:rStyle w:val="nfasis"/>
          <w:i w:val="0"/>
        </w:rPr>
        <w:t>CSZB</w:t>
      </w:r>
    </w:p>
    <w:p w14:paraId="25E1D167" w14:textId="6EC6EA54" w:rsidR="00D01172" w:rsidRDefault="00D01172" w:rsidP="00D01172">
      <w:pPr>
        <w:pStyle w:val="FENC"/>
        <w:rPr>
          <w:rStyle w:val="nfasis"/>
          <w:i w:val="0"/>
        </w:rPr>
      </w:pPr>
      <w:r w:rsidRPr="005521B9">
        <w:rPr>
          <w:rStyle w:val="nfasis"/>
          <w:b/>
          <w:i w:val="0"/>
        </w:rPr>
        <w:t>Fecha y hora de la sesión:</w:t>
      </w:r>
      <w:r>
        <w:rPr>
          <w:rStyle w:val="nfasis"/>
          <w:i w:val="0"/>
        </w:rPr>
        <w:t xml:space="preserve"> </w:t>
      </w:r>
      <w:r>
        <w:rPr>
          <w:rStyle w:val="nfasis"/>
          <w:i w:val="0"/>
        </w:rPr>
        <w:t>18/01/</w:t>
      </w:r>
      <w:proofErr w:type="gramStart"/>
      <w:r>
        <w:rPr>
          <w:rStyle w:val="nfasis"/>
          <w:i w:val="0"/>
        </w:rPr>
        <w:t>21  3:00</w:t>
      </w:r>
      <w:proofErr w:type="gramEnd"/>
      <w:r>
        <w:rPr>
          <w:rStyle w:val="nfasis"/>
          <w:i w:val="0"/>
        </w:rPr>
        <w:t>pm</w:t>
      </w:r>
    </w:p>
    <w:p w14:paraId="632B2732" w14:textId="77777777" w:rsidR="00D01172" w:rsidRPr="005521B9" w:rsidRDefault="00D01172" w:rsidP="00D01172">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D01172" w14:paraId="41E3E222" w14:textId="77777777" w:rsidTr="001E3DFB">
        <w:tc>
          <w:tcPr>
            <w:tcW w:w="2263" w:type="dxa"/>
            <w:shd w:val="clear" w:color="auto" w:fill="C00000"/>
          </w:tcPr>
          <w:p w14:paraId="098B8DA6" w14:textId="77777777" w:rsidR="00D01172" w:rsidRPr="005521B9" w:rsidRDefault="00D01172" w:rsidP="001E3DFB">
            <w:pPr>
              <w:pStyle w:val="FENC"/>
              <w:jc w:val="center"/>
              <w:rPr>
                <w:rStyle w:val="nfasis"/>
                <w:b/>
                <w:i w:val="0"/>
              </w:rPr>
            </w:pPr>
            <w:r w:rsidRPr="005521B9">
              <w:rPr>
                <w:rStyle w:val="nfasis"/>
                <w:b/>
                <w:i w:val="0"/>
              </w:rPr>
              <w:t>Objetivo</w:t>
            </w:r>
          </w:p>
        </w:tc>
        <w:tc>
          <w:tcPr>
            <w:tcW w:w="6565" w:type="dxa"/>
          </w:tcPr>
          <w:p w14:paraId="49C5BCAC" w14:textId="68D24F3F" w:rsidR="00D01172" w:rsidRDefault="00D01172" w:rsidP="001E3DFB">
            <w:pPr>
              <w:pStyle w:val="FENC"/>
              <w:rPr>
                <w:rStyle w:val="nfasis"/>
                <w:i w:val="0"/>
              </w:rPr>
            </w:pPr>
            <w:r w:rsidRPr="000F0DEF">
              <w:rPr>
                <w:rFonts w:eastAsia="Arial" w:cs="Arial"/>
                <w:color w:val="000000"/>
              </w:rPr>
              <w:t>Entrevistar a la paciente utilizando el formato de entrevista para adulto y profundizar la discusión de temas como su motivo de consulta</w:t>
            </w:r>
            <w:r>
              <w:rPr>
                <w:rFonts w:eastAsia="Arial" w:cs="Arial"/>
                <w:color w:val="000000"/>
              </w:rPr>
              <w:t xml:space="preserve"> y la historia de su problema actual.</w:t>
            </w:r>
          </w:p>
        </w:tc>
      </w:tr>
      <w:tr w:rsidR="00D01172" w14:paraId="1C2015A6" w14:textId="77777777" w:rsidTr="001E3DFB">
        <w:tc>
          <w:tcPr>
            <w:tcW w:w="2263" w:type="dxa"/>
            <w:shd w:val="clear" w:color="auto" w:fill="C00000"/>
          </w:tcPr>
          <w:p w14:paraId="5E670F69" w14:textId="77777777" w:rsidR="00D01172" w:rsidRPr="005521B9" w:rsidRDefault="00D01172" w:rsidP="001E3DFB">
            <w:pPr>
              <w:pStyle w:val="FENC"/>
              <w:jc w:val="center"/>
              <w:rPr>
                <w:rStyle w:val="nfasis"/>
                <w:b/>
                <w:i w:val="0"/>
              </w:rPr>
            </w:pPr>
            <w:r w:rsidRPr="005521B9">
              <w:rPr>
                <w:rStyle w:val="nfasis"/>
                <w:b/>
                <w:i w:val="0"/>
              </w:rPr>
              <w:t>Áreas trabajadas</w:t>
            </w:r>
          </w:p>
        </w:tc>
        <w:tc>
          <w:tcPr>
            <w:tcW w:w="6565" w:type="dxa"/>
          </w:tcPr>
          <w:p w14:paraId="2D092B8E" w14:textId="77777777" w:rsidR="00D01172" w:rsidRDefault="00D01172" w:rsidP="001E3DFB">
            <w:pPr>
              <w:pStyle w:val="FENC"/>
              <w:rPr>
                <w:rStyle w:val="nfasis"/>
                <w:i w:val="0"/>
              </w:rPr>
            </w:pPr>
            <w:r>
              <w:rPr>
                <w:rStyle w:val="nfasis"/>
                <w:i w:val="0"/>
              </w:rPr>
              <w:t xml:space="preserve">Expresión emocional </w:t>
            </w:r>
          </w:p>
          <w:p w14:paraId="23F64742" w14:textId="77777777" w:rsidR="00D01172" w:rsidRDefault="00D01172" w:rsidP="001E3DFB">
            <w:pPr>
              <w:pStyle w:val="FENC"/>
              <w:rPr>
                <w:rStyle w:val="nfasis"/>
                <w:i w:val="0"/>
              </w:rPr>
            </w:pPr>
            <w:r>
              <w:rPr>
                <w:rStyle w:val="nfasis"/>
                <w:i w:val="0"/>
              </w:rPr>
              <w:t>Afrontamiento y expresión de problemas</w:t>
            </w:r>
          </w:p>
          <w:p w14:paraId="32C71FEA" w14:textId="17D44B59" w:rsidR="00D01172" w:rsidRDefault="00D01172" w:rsidP="001E3DFB">
            <w:pPr>
              <w:pStyle w:val="FENC"/>
              <w:rPr>
                <w:rStyle w:val="nfasis"/>
                <w:i w:val="0"/>
              </w:rPr>
            </w:pPr>
            <w:r>
              <w:rPr>
                <w:rStyle w:val="nfasis"/>
                <w:i w:val="0"/>
              </w:rPr>
              <w:t>Autoconocimiento</w:t>
            </w:r>
          </w:p>
        </w:tc>
      </w:tr>
      <w:tr w:rsidR="00D01172" w14:paraId="53317758" w14:textId="77777777" w:rsidTr="001E3DFB">
        <w:tc>
          <w:tcPr>
            <w:tcW w:w="2263" w:type="dxa"/>
            <w:shd w:val="clear" w:color="auto" w:fill="C00000"/>
          </w:tcPr>
          <w:p w14:paraId="15EB3947" w14:textId="77777777" w:rsidR="00D01172" w:rsidRPr="005521B9" w:rsidRDefault="00D01172" w:rsidP="001E3DFB">
            <w:pPr>
              <w:pStyle w:val="FENC"/>
              <w:jc w:val="center"/>
              <w:rPr>
                <w:rStyle w:val="nfasis"/>
                <w:b/>
                <w:i w:val="0"/>
              </w:rPr>
            </w:pPr>
            <w:r w:rsidRPr="005521B9">
              <w:rPr>
                <w:rStyle w:val="nfasis"/>
                <w:b/>
                <w:i w:val="0"/>
              </w:rPr>
              <w:t>Recursos utilizados</w:t>
            </w:r>
          </w:p>
        </w:tc>
        <w:tc>
          <w:tcPr>
            <w:tcW w:w="6565" w:type="dxa"/>
          </w:tcPr>
          <w:p w14:paraId="227DA2D1" w14:textId="77777777" w:rsidR="00D01172" w:rsidRDefault="00D01172" w:rsidP="00D01172">
            <w:pPr>
              <w:pStyle w:val="EstiloPS"/>
              <w:jc w:val="both"/>
            </w:pPr>
            <w:r>
              <w:t xml:space="preserve">Lapicero </w:t>
            </w:r>
          </w:p>
          <w:p w14:paraId="48DBE89E" w14:textId="77777777" w:rsidR="00D01172" w:rsidRDefault="00D01172" w:rsidP="00D01172">
            <w:pPr>
              <w:pStyle w:val="EstiloPS"/>
              <w:jc w:val="both"/>
            </w:pPr>
            <w:r>
              <w:t>Formato de entrevista para adultos</w:t>
            </w:r>
          </w:p>
          <w:p w14:paraId="3777D42F" w14:textId="77777777" w:rsidR="00D01172" w:rsidRDefault="00D01172" w:rsidP="00D01172">
            <w:pPr>
              <w:pStyle w:val="EstiloPS"/>
              <w:jc w:val="both"/>
            </w:pPr>
            <w:r>
              <w:t>Formato de examen del estado mental</w:t>
            </w:r>
          </w:p>
          <w:p w14:paraId="7C012691" w14:textId="0B13E04D" w:rsidR="00D01172" w:rsidRDefault="00D01172" w:rsidP="00D01172">
            <w:pPr>
              <w:pStyle w:val="FENC"/>
              <w:rPr>
                <w:rStyle w:val="nfasis"/>
                <w:i w:val="0"/>
              </w:rPr>
            </w:pPr>
            <w:r w:rsidRPr="0059726C">
              <w:rPr>
                <w:rFonts w:cs="Arial"/>
              </w:rPr>
              <w:t xml:space="preserve">Carta de consentimiento </w:t>
            </w:r>
            <w:r>
              <w:rPr>
                <w:rFonts w:cs="Arial"/>
              </w:rPr>
              <w:t>informado</w:t>
            </w:r>
          </w:p>
        </w:tc>
      </w:tr>
      <w:tr w:rsidR="00D01172" w14:paraId="710CCA6F" w14:textId="77777777" w:rsidTr="001E3DFB">
        <w:tc>
          <w:tcPr>
            <w:tcW w:w="2263" w:type="dxa"/>
            <w:shd w:val="clear" w:color="auto" w:fill="C00000"/>
          </w:tcPr>
          <w:p w14:paraId="2BBC4FC0" w14:textId="77777777" w:rsidR="00D01172" w:rsidRPr="005521B9" w:rsidRDefault="00D01172" w:rsidP="001E3DFB">
            <w:pPr>
              <w:pStyle w:val="FENC"/>
              <w:jc w:val="center"/>
              <w:rPr>
                <w:rStyle w:val="nfasis"/>
                <w:b/>
                <w:i w:val="0"/>
              </w:rPr>
            </w:pPr>
            <w:r w:rsidRPr="005521B9">
              <w:rPr>
                <w:rStyle w:val="nfasis"/>
                <w:b/>
                <w:i w:val="0"/>
              </w:rPr>
              <w:t>Método-técnica</w:t>
            </w:r>
          </w:p>
        </w:tc>
        <w:tc>
          <w:tcPr>
            <w:tcW w:w="6565" w:type="dxa"/>
          </w:tcPr>
          <w:p w14:paraId="724C37FD" w14:textId="5C1ACE71" w:rsidR="00D01172" w:rsidRDefault="00D01172" w:rsidP="001E3DFB">
            <w:pPr>
              <w:pStyle w:val="FENC"/>
              <w:rPr>
                <w:rStyle w:val="nfasis"/>
                <w:i w:val="0"/>
              </w:rPr>
            </w:pPr>
            <w:r>
              <w:rPr>
                <w:rStyle w:val="nfasis"/>
                <w:i w:val="0"/>
              </w:rPr>
              <w:t>Diálogo socrático; preguntas abiertas y cerradas</w:t>
            </w:r>
          </w:p>
        </w:tc>
      </w:tr>
    </w:tbl>
    <w:p w14:paraId="12BF0953" w14:textId="77777777" w:rsidR="00D01172" w:rsidRDefault="00D01172" w:rsidP="00D01172">
      <w:pPr>
        <w:pStyle w:val="FENC"/>
        <w:rPr>
          <w:rStyle w:val="nfasis"/>
          <w:i w:val="0"/>
        </w:rPr>
      </w:pPr>
    </w:p>
    <w:p w14:paraId="45D57883" w14:textId="77777777" w:rsidR="00D01172" w:rsidRPr="005521B9" w:rsidRDefault="00D01172" w:rsidP="00D01172">
      <w:pPr>
        <w:pStyle w:val="FENC"/>
        <w:numPr>
          <w:ilvl w:val="0"/>
          <w:numId w:val="1"/>
        </w:numPr>
        <w:rPr>
          <w:rStyle w:val="nfasis"/>
          <w:b/>
          <w:i w:val="0"/>
        </w:rPr>
      </w:pPr>
      <w:r w:rsidRPr="005521B9">
        <w:rPr>
          <w:rStyle w:val="nfasis"/>
          <w:b/>
          <w:i w:val="0"/>
        </w:rPr>
        <w:t>¿Se cumplió la planificación?</w:t>
      </w:r>
    </w:p>
    <w:p w14:paraId="297D1EBF" w14:textId="111D90DB" w:rsidR="00D01172" w:rsidRPr="005521B9" w:rsidRDefault="00D01172" w:rsidP="00D01172">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4011411B" w14:textId="18F06D45" w:rsidR="00D01172" w:rsidRPr="005521B9" w:rsidRDefault="00D01172" w:rsidP="00D01172">
      <w:pPr>
        <w:pStyle w:val="FENC"/>
        <w:rPr>
          <w:rStyle w:val="nfasis"/>
          <w:i w:val="0"/>
          <w:u w:val="single"/>
        </w:rPr>
      </w:pPr>
      <w:r>
        <w:rPr>
          <w:rStyle w:val="nfasis"/>
          <w:i w:val="0"/>
        </w:rPr>
        <w:t xml:space="preserve">¿Por qué? </w:t>
      </w:r>
      <w:r>
        <w:rPr>
          <w:rStyle w:val="nfasis"/>
          <w:i w:val="0"/>
          <w:u w:val="single"/>
        </w:rPr>
        <w:tab/>
      </w:r>
      <w:r>
        <w:rPr>
          <w:rStyle w:val="nfasis"/>
          <w:i w:val="0"/>
          <w:u w:val="single"/>
        </w:rPr>
        <w:t xml:space="preserve">La paciente logró expresar con libertad su motivo de consulta, las situaciones que lo han precedido y son causantes de angustia, así como el relato de rencores o dificultades durante su infancia y adolescencia, lo que brindó un conocimiento más a profundidad de la paciente y su carácter, así como de las problemáticas que deberán ser abordadas durante el proceso de intervención.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70FB79BA" w14:textId="77777777" w:rsidR="00D01172" w:rsidRPr="005521B9" w:rsidRDefault="00D01172" w:rsidP="00D01172">
      <w:pPr>
        <w:pStyle w:val="FENC"/>
        <w:numPr>
          <w:ilvl w:val="0"/>
          <w:numId w:val="1"/>
        </w:numPr>
        <w:rPr>
          <w:rStyle w:val="nfasis"/>
          <w:b/>
          <w:i w:val="0"/>
        </w:rPr>
      </w:pPr>
      <w:r w:rsidRPr="005521B9">
        <w:rPr>
          <w:rStyle w:val="nfasis"/>
          <w:b/>
          <w:i w:val="0"/>
        </w:rPr>
        <w:lastRenderedPageBreak/>
        <w:t>En esta sesión hubo:</w:t>
      </w:r>
    </w:p>
    <w:p w14:paraId="7A79DB5D" w14:textId="5A9CB0E1" w:rsidR="00D01172" w:rsidRDefault="00D01172" w:rsidP="00D01172">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2FE1764C" w14:textId="5A29A650" w:rsidR="00D01172" w:rsidRDefault="00D01172" w:rsidP="00D01172">
      <w:pPr>
        <w:pStyle w:val="FENC"/>
        <w:rPr>
          <w:rStyle w:val="nfasis"/>
          <w:i w:val="0"/>
        </w:rPr>
      </w:pPr>
      <w:r>
        <w:rPr>
          <w:rStyle w:val="nfasis"/>
          <w:i w:val="0"/>
        </w:rPr>
        <w:t xml:space="preserve">¿Por qué? </w:t>
      </w:r>
      <w:r>
        <w:rPr>
          <w:rStyle w:val="nfasis"/>
          <w:i w:val="0"/>
          <w:u w:val="single"/>
        </w:rPr>
        <w:tab/>
      </w:r>
      <w:r>
        <w:rPr>
          <w:rStyle w:val="nfasis"/>
          <w:i w:val="0"/>
          <w:u w:val="single"/>
        </w:rPr>
        <w:t xml:space="preserve">Se estableció un buen </w:t>
      </w:r>
      <w:proofErr w:type="spellStart"/>
      <w:r w:rsidRPr="009D3BFB">
        <w:rPr>
          <w:rStyle w:val="nfasis"/>
          <w:iCs w:val="0"/>
          <w:u w:val="single"/>
        </w:rPr>
        <w:t>rapport</w:t>
      </w:r>
      <w:proofErr w:type="spellEnd"/>
      <w:r>
        <w:rPr>
          <w:rStyle w:val="nfasis"/>
          <w:i w:val="0"/>
          <w:u w:val="single"/>
        </w:rPr>
        <w:t xml:space="preserve"> con la paciente, lo que facilitó el diálogo y la apertura a discusión de temas delicados </w:t>
      </w:r>
      <w:r w:rsidR="009D3BFB">
        <w:rPr>
          <w:rStyle w:val="nfasis"/>
          <w:i w:val="0"/>
          <w:u w:val="single"/>
        </w:rPr>
        <w:t xml:space="preserve">durante futuras sesiones. </w:t>
      </w:r>
      <w:r>
        <w:rPr>
          <w:rStyle w:val="nfasis"/>
          <w:i w:val="0"/>
          <w:u w:val="single"/>
        </w:rPr>
        <w:tab/>
      </w:r>
      <w:r>
        <w:rPr>
          <w:rStyle w:val="nfasis"/>
          <w:i w:val="0"/>
          <w:u w:val="single"/>
        </w:rPr>
        <w:tab/>
      </w:r>
      <w:r>
        <w:rPr>
          <w:rStyle w:val="nfasis"/>
          <w:i w:val="0"/>
          <w:u w:val="single"/>
        </w:rPr>
        <w:tab/>
      </w:r>
    </w:p>
    <w:p w14:paraId="778410A8" w14:textId="77777777" w:rsidR="00D01172" w:rsidRPr="005521B9" w:rsidRDefault="00D01172" w:rsidP="00D01172">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207FEF13" w14:textId="00367B2F" w:rsidR="00D01172" w:rsidRDefault="009D3BFB" w:rsidP="00D01172">
      <w:pPr>
        <w:pStyle w:val="FENC"/>
        <w:rPr>
          <w:rStyle w:val="nfasis"/>
          <w:i w:val="0"/>
          <w:u w:val="single"/>
        </w:rPr>
      </w:pPr>
      <w:r>
        <w:rPr>
          <w:rStyle w:val="nfasis"/>
          <w:i w:val="0"/>
          <w:u w:val="single"/>
        </w:rPr>
        <w:t xml:space="preserve">C.Z. comentó que su problemática principal es el afrontamiento y resolución de sus propios problemas, debido a que se resiste a enfocarse en sus propios pensamientos y emociones, prefiriendo enfocarse en resolver los problemas de los que la rodean. La paciente comenta que es docente y le encanta enseñar, pero se siente inconforme enseñando a jóvenes y adolescentes debido a que se le dificulta entenderlos y encontrar una manera efectiva de disciplinarlos o llamarles la atención. Actualmente esto le asusta, ya que cree que los niños de ahora son más frágiles y que por una malinterpretación se puede levantar una denuncia en contra de ella. Esto le sucedió entre el 2015 y 2016, cuando en un acto de buena intención le regaló ropa a uno de sus alumnos con mayor necesidad económica. La madre del joven se ofendió y levantó una denuncia en contra de la paciente en el tribunal de los derechos humanos. Esto llevó a la paciente a una depresión severa y a abandonar su puesto de trabajo en el ministerio de educación. </w:t>
      </w:r>
      <w:r w:rsidR="00242F35">
        <w:rPr>
          <w:rStyle w:val="nfasis"/>
          <w:i w:val="0"/>
          <w:u w:val="single"/>
        </w:rPr>
        <w:t xml:space="preserve">Recibió atención psicológica durante tres meses en el hospital del día del Instituto de Seguridad Social Guatemalteco. </w:t>
      </w:r>
      <w:r>
        <w:rPr>
          <w:rStyle w:val="nfasis"/>
          <w:i w:val="0"/>
          <w:u w:val="single"/>
        </w:rPr>
        <w:t xml:space="preserve">Actualmente labora en un colegio y universidad privada, pero aún tiene miedo de hacer algo que pueda perjudicar su carrera nuevamente. Se siente inconforme al ver que los valores de los demás no coinciden con sus propios valores morales, como es el caso de la señora que la denunció, que lo hizo con el único fin de sacar una remuneración económica con el caso. </w:t>
      </w:r>
      <w:r w:rsidR="00242F35">
        <w:rPr>
          <w:rStyle w:val="nfasis"/>
          <w:i w:val="0"/>
          <w:u w:val="single"/>
        </w:rPr>
        <w:t xml:space="preserve">Comenta que le frustra mucho el ver que haya gente así de insensible y mala en el mundo, cuando lo único que ella quiere hacer es ayudar a otros a mejorar. </w:t>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p>
    <w:p w14:paraId="6703710F" w14:textId="77777777" w:rsidR="00D01172" w:rsidRPr="005521B9" w:rsidRDefault="00D01172" w:rsidP="00D01172">
      <w:pPr>
        <w:pStyle w:val="FENC"/>
        <w:numPr>
          <w:ilvl w:val="0"/>
          <w:numId w:val="1"/>
        </w:numPr>
        <w:rPr>
          <w:rStyle w:val="nfasis"/>
          <w:b/>
          <w:i w:val="0"/>
        </w:rPr>
      </w:pPr>
      <w:r w:rsidRPr="005521B9">
        <w:rPr>
          <w:rStyle w:val="nfasis"/>
          <w:b/>
          <w:i w:val="0"/>
        </w:rPr>
        <w:t>¿Qué aprendizaje obtuvo usted como profesional al llevar a cabo la sesión?</w:t>
      </w:r>
    </w:p>
    <w:p w14:paraId="0A153F65" w14:textId="18A0FDE4" w:rsidR="00D01172" w:rsidRDefault="009D3BFB" w:rsidP="00D01172">
      <w:pPr>
        <w:pStyle w:val="FENC"/>
        <w:rPr>
          <w:rStyle w:val="nfasis"/>
          <w:i w:val="0"/>
        </w:rPr>
      </w:pPr>
      <w:r>
        <w:rPr>
          <w:rStyle w:val="nfasis"/>
          <w:i w:val="0"/>
          <w:u w:val="single"/>
        </w:rPr>
        <w:t xml:space="preserve">Aprendí la importancia de empatizar con el paciente y darle un espacio donde se sienta libre y seguro, para que este se sienta mejor al momento de expresar sus preocupaciones. Es importante saber cuándo es prudente interrumpir o no al paciente, ya que interrumpirlo en un momento inoportuno puede cortar su tren del pensamiento y frenar el proceso de autoconocimiento que se estaba dando mediante el diálogo. </w:t>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p>
    <w:p w14:paraId="6C2DAB3A" w14:textId="7338C61A" w:rsidR="00D01172" w:rsidRDefault="00D01172" w:rsidP="00D01172">
      <w:pPr>
        <w:pStyle w:val="FENC"/>
        <w:rPr>
          <w:rStyle w:val="nfasis"/>
          <w:i w:val="0"/>
        </w:rPr>
      </w:pPr>
    </w:p>
    <w:p w14:paraId="6414CF13" w14:textId="0D590105" w:rsidR="009D3BFB" w:rsidRDefault="009D3BFB" w:rsidP="00D01172">
      <w:pPr>
        <w:pStyle w:val="FENC"/>
        <w:rPr>
          <w:rStyle w:val="nfasis"/>
          <w:i w:val="0"/>
        </w:rPr>
      </w:pPr>
    </w:p>
    <w:p w14:paraId="2A88CC9F" w14:textId="77777777" w:rsidR="009D3BFB" w:rsidRDefault="009D3BFB" w:rsidP="00D01172">
      <w:pPr>
        <w:pStyle w:val="FENC"/>
        <w:rPr>
          <w:rStyle w:val="nfasis"/>
          <w:i w:val="0"/>
        </w:rPr>
      </w:pPr>
    </w:p>
    <w:p w14:paraId="2F0ED059" w14:textId="77777777" w:rsidR="00D01172" w:rsidRPr="005521B9" w:rsidRDefault="00D01172" w:rsidP="00D01172">
      <w:pPr>
        <w:pStyle w:val="FENC"/>
        <w:rPr>
          <w:rStyle w:val="nfasis"/>
          <w:b/>
          <w:i w:val="0"/>
        </w:rPr>
      </w:pPr>
      <w:r w:rsidRPr="005521B9">
        <w:rPr>
          <w:rStyle w:val="nfasis"/>
          <w:b/>
          <w:i w:val="0"/>
        </w:rPr>
        <w:t>Observaciones:</w:t>
      </w:r>
    </w:p>
    <w:p w14:paraId="665BBEF8" w14:textId="126A4944" w:rsidR="00D01172" w:rsidRDefault="009D3BFB" w:rsidP="00D01172">
      <w:pPr>
        <w:pStyle w:val="FENC"/>
        <w:rPr>
          <w:rStyle w:val="nfasis"/>
          <w:i w:val="0"/>
          <w:u w:val="single"/>
        </w:rPr>
      </w:pPr>
      <w:r>
        <w:rPr>
          <w:rStyle w:val="nfasis"/>
          <w:i w:val="0"/>
          <w:u w:val="single"/>
        </w:rPr>
        <w:t xml:space="preserve">La paciente se conectó a la sesión puntualmente. Vestía una camiseta blanca y su cabello se encontraba recogido con una cola. Se presentó con un ánimo alegre y se le notó entusiasmada por volver a iniciar su proceso de intervención. </w:t>
      </w:r>
      <w:r w:rsidR="00242F35">
        <w:rPr>
          <w:rStyle w:val="nfasis"/>
          <w:i w:val="0"/>
          <w:u w:val="single"/>
        </w:rPr>
        <w:t xml:space="preserve">Mantuvo una posición erguida, en ocasiones inclinándose hacia los lados y acomodándose en su silla cuando estaba hablando. La mayoría de relatos, la paciente los hizo con una sonrisa en su rostro y con risas entrecortadas, inclusive los que le traían malos recuerdos y emociones negativas. Comenta que ahora puede hablar de temas como la denuncia que se le hizo en el 2015 con tranquilidad, pero que antes no podía ni hablar de estos temas sin abrumarse. La paciente habló con un tono de voz adecuado, ni muy fuerte ni muy suave, y a una velocidad promedio. Al momento de responder preguntas, hablaba casi incesantemente, pero con mucha seguridad, debido a que disfruta 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No se observó ninguna incongruencia en su diálogo, ideas delirantes u obsesivas, ni problemas en la orientación de espacio, tiempo y persona. Es capaz de utilizar metáforas y analogías. </w:t>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r w:rsidR="00D01172">
        <w:rPr>
          <w:rStyle w:val="nfasis"/>
          <w:i w:val="0"/>
          <w:u w:val="single"/>
        </w:rPr>
        <w:tab/>
      </w:r>
    </w:p>
    <w:p w14:paraId="68BA2BB9" w14:textId="77777777" w:rsidR="00D01172" w:rsidRDefault="00D01172" w:rsidP="00D01172">
      <w:pPr>
        <w:pStyle w:val="FENC"/>
        <w:rPr>
          <w:rStyle w:val="nfasis"/>
          <w:i w:val="0"/>
          <w:u w:val="single"/>
        </w:rPr>
      </w:pPr>
    </w:p>
    <w:p w14:paraId="492C4D2B" w14:textId="77777777" w:rsidR="00D01172" w:rsidRDefault="00D01172" w:rsidP="00D01172">
      <w:pPr>
        <w:pStyle w:val="FENC"/>
        <w:rPr>
          <w:rStyle w:val="nfasis"/>
          <w:i w:val="0"/>
          <w:u w:val="single"/>
        </w:rPr>
      </w:pPr>
    </w:p>
    <w:p w14:paraId="43995937" w14:textId="77777777" w:rsidR="00D01172" w:rsidRPr="005521B9" w:rsidRDefault="00D01172" w:rsidP="00D01172">
      <w:pPr>
        <w:pStyle w:val="FENC"/>
        <w:jc w:val="center"/>
        <w:rPr>
          <w:rStyle w:val="nfasis"/>
          <w:i w:val="0"/>
        </w:rPr>
      </w:pPr>
      <w:r>
        <w:rPr>
          <w:rStyle w:val="nfasis"/>
          <w:i w:val="0"/>
        </w:rPr>
        <w:t>Firma / sello de asesora: _______________________________</w:t>
      </w:r>
    </w:p>
    <w:p w14:paraId="4ED95F12" w14:textId="77777777" w:rsidR="00F3004A" w:rsidRDefault="00F3004A"/>
    <w:sectPr w:rsidR="00F3004A" w:rsidSect="0071710E">
      <w:headerReference w:type="default" r:id="rId5"/>
      <w:pgSz w:w="12240" w:h="15840" w:code="1"/>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070B7" w14:textId="77777777" w:rsidR="0071710E" w:rsidRPr="0071710E" w:rsidRDefault="00242F35">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6C7C8A38" wp14:editId="00CF75FE">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72"/>
    <w:rsid w:val="00242F35"/>
    <w:rsid w:val="009D3BFB"/>
    <w:rsid w:val="00D01172"/>
    <w:rsid w:val="00F3004A"/>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1C29E"/>
  <w15:chartTrackingRefBased/>
  <w15:docId w15:val="{1AF41C46-E9E2-4F65-8FC2-40A05AC4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172"/>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D01172"/>
    <w:rPr>
      <w:i/>
      <w:iCs/>
    </w:rPr>
  </w:style>
  <w:style w:type="paragraph" w:customStyle="1" w:styleId="FENC">
    <w:name w:val="FENC"/>
    <w:basedOn w:val="Normal"/>
    <w:link w:val="FENCCar"/>
    <w:qFormat/>
    <w:rsid w:val="00D01172"/>
    <w:pPr>
      <w:spacing w:before="120" w:after="120" w:line="360" w:lineRule="auto"/>
      <w:jc w:val="both"/>
    </w:pPr>
    <w:rPr>
      <w:rFonts w:ascii="Arial" w:hAnsi="Arial"/>
    </w:rPr>
  </w:style>
  <w:style w:type="table" w:styleId="Tablaconcuadrcula">
    <w:name w:val="Table Grid"/>
    <w:basedOn w:val="Tablanormal"/>
    <w:uiPriority w:val="39"/>
    <w:rsid w:val="00D01172"/>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D01172"/>
    <w:rPr>
      <w:rFonts w:ascii="Arial" w:hAnsi="Arial"/>
      <w:lang w:val="es-GT"/>
    </w:rPr>
  </w:style>
  <w:style w:type="paragraph" w:styleId="Encabezado">
    <w:name w:val="header"/>
    <w:basedOn w:val="Normal"/>
    <w:link w:val="EncabezadoCar"/>
    <w:uiPriority w:val="99"/>
    <w:unhideWhenUsed/>
    <w:rsid w:val="00D0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1172"/>
    <w:rPr>
      <w:lang w:val="es-GT"/>
    </w:rPr>
  </w:style>
  <w:style w:type="paragraph" w:customStyle="1" w:styleId="EstiloPS">
    <w:name w:val="Estilo PS"/>
    <w:basedOn w:val="Normal"/>
    <w:link w:val="EstiloPSCar"/>
    <w:qFormat/>
    <w:rsid w:val="00D01172"/>
    <w:pPr>
      <w:spacing w:before="120" w:after="120" w:line="240" w:lineRule="auto"/>
    </w:pPr>
    <w:rPr>
      <w:rFonts w:ascii="Arial" w:hAnsi="Arial"/>
    </w:rPr>
  </w:style>
  <w:style w:type="character" w:customStyle="1" w:styleId="EstiloPSCar">
    <w:name w:val="Estilo PS Car"/>
    <w:basedOn w:val="Fuentedeprrafopredeter"/>
    <w:link w:val="EstiloPS"/>
    <w:rsid w:val="00D01172"/>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797</Words>
  <Characters>4388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2021-01-20T18:53:00Z</dcterms:created>
  <dcterms:modified xsi:type="dcterms:W3CDTF">2021-01-20T19:24:00Z</dcterms:modified>
</cp:coreProperties>
</file>