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A63BB9"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Semestre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Séptimo</w:t>
            </w:r>
          </w:p>
        </w:tc>
      </w:tr>
      <w:tr w:rsidR="003B1273" w:rsidRPr="003B1273" w:rsidTr="00A63BB9">
        <w:trPr>
          <w:trHeight w:val="789"/>
        </w:trPr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05667B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</w:t>
            </w:r>
            <w:r w:rsidR="0005667B">
              <w:rPr>
                <w:rFonts w:ascii="Arial" w:eastAsia="Arial" w:hAnsi="Arial" w:cs="Arial"/>
                <w:color w:val="000000"/>
              </w:rPr>
              <w:t xml:space="preserve">María Fernanda Jerez </w:t>
            </w:r>
          </w:p>
        </w:tc>
      </w:tr>
    </w:tbl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A63BB9">
        <w:rPr>
          <w:rFonts w:ascii="Arial" w:eastAsia="Arial" w:hAnsi="Arial" w:cs="Arial"/>
          <w:color w:val="000000"/>
        </w:rPr>
        <w:t>Andrea Rivas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A63BB9">
        <w:rPr>
          <w:rFonts w:ascii="Arial" w:eastAsia="Arial" w:hAnsi="Arial" w:cs="Arial"/>
          <w:color w:val="000000"/>
        </w:rPr>
        <w:t>Cuarto año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05667B">
        <w:rPr>
          <w:rFonts w:ascii="Arial" w:eastAsia="Arial" w:hAnsi="Arial" w:cs="Arial"/>
          <w:color w:val="000000"/>
        </w:rPr>
        <w:t>12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A63BB9">
        <w:rPr>
          <w:rFonts w:ascii="Arial" w:eastAsia="Arial" w:hAnsi="Arial" w:cs="Arial"/>
          <w:color w:val="000000"/>
        </w:rPr>
        <w:t xml:space="preserve"> Z.D.L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05667B">
        <w:rPr>
          <w:rFonts w:ascii="Arial" w:eastAsia="Arial" w:hAnsi="Arial" w:cs="Arial"/>
          <w:color w:val="000000"/>
        </w:rPr>
        <w:t>17 de abril de 2021, 12:00 horas.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:rsidTr="0005667B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056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Objetivo de la sesión</w:t>
            </w:r>
          </w:p>
        </w:tc>
        <w:tc>
          <w:tcPr>
            <w:tcW w:w="6565" w:type="dxa"/>
          </w:tcPr>
          <w:p w:rsidR="00F713D6" w:rsidRPr="00A63BB9" w:rsidRDefault="00056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5667B">
              <w:rPr>
                <w:rFonts w:ascii="Arial" w:eastAsia="Arial" w:hAnsi="Arial" w:cs="Arial"/>
              </w:rPr>
              <w:t>Modificar las creencias irracionales que acompañan a la emoción negativa por medio de la imaginación racional emotiva.</w:t>
            </w:r>
          </w:p>
        </w:tc>
      </w:tr>
      <w:tr w:rsidR="00F713D6" w:rsidTr="0005667B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056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Áreas trabajadas</w:t>
            </w:r>
          </w:p>
        </w:tc>
        <w:tc>
          <w:tcPr>
            <w:tcW w:w="6565" w:type="dxa"/>
          </w:tcPr>
          <w:p w:rsidR="0005667B" w:rsidRPr="0005667B" w:rsidRDefault="0005667B" w:rsidP="000566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5667B">
              <w:rPr>
                <w:rFonts w:ascii="Arial" w:eastAsia="Arial" w:hAnsi="Arial" w:cs="Arial"/>
              </w:rPr>
              <w:t>Creencias irracionales</w:t>
            </w:r>
          </w:p>
          <w:p w:rsidR="0005667B" w:rsidRPr="0005667B" w:rsidRDefault="0005667B" w:rsidP="000566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5667B">
              <w:rPr>
                <w:rFonts w:ascii="Arial" w:eastAsia="Arial" w:hAnsi="Arial" w:cs="Arial"/>
              </w:rPr>
              <w:t xml:space="preserve">Emociones </w:t>
            </w:r>
          </w:p>
          <w:p w:rsidR="0005667B" w:rsidRDefault="0005667B" w:rsidP="000566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5667B">
              <w:rPr>
                <w:rFonts w:ascii="Arial" w:eastAsia="Arial" w:hAnsi="Arial" w:cs="Arial"/>
              </w:rPr>
              <w:t>Imaginación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F713D6" w:rsidRPr="0005667B" w:rsidRDefault="0005667B" w:rsidP="000566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5667B">
              <w:rPr>
                <w:rFonts w:ascii="Arial" w:eastAsia="Arial" w:hAnsi="Arial" w:cs="Arial"/>
              </w:rPr>
              <w:t>Pensamiento</w:t>
            </w:r>
          </w:p>
        </w:tc>
      </w:tr>
      <w:tr w:rsidR="00F713D6" w:rsidTr="0005667B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056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Método-técnica</w:t>
            </w:r>
          </w:p>
        </w:tc>
        <w:tc>
          <w:tcPr>
            <w:tcW w:w="6565" w:type="dxa"/>
          </w:tcPr>
          <w:p w:rsidR="00F713D6" w:rsidRPr="0005667B" w:rsidRDefault="0005667B" w:rsidP="000566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5667B">
              <w:rPr>
                <w:rFonts w:ascii="Arial" w:eastAsia="Arial" w:hAnsi="Arial" w:cs="Arial"/>
                <w:b/>
              </w:rPr>
              <w:t>Imaginación racional emotiva:</w:t>
            </w:r>
            <w:r w:rsidRPr="0005667B">
              <w:rPr>
                <w:rFonts w:ascii="Arial" w:eastAsia="Arial" w:hAnsi="Arial" w:cs="Arial"/>
              </w:rPr>
              <w:t xml:space="preserve"> esta técnica busca cambiar una emoción negativa o perturbadora por una más apropiada o modera, con el fin de modificar las creencias irracionales que acompañan a la emoción negativa.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t>¿Se cumplió la planificación?</w:t>
      </w:r>
    </w:p>
    <w:p w:rsidR="00F713D6" w:rsidRPr="00A63BB9" w:rsidRDefault="00A63BB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="002E3632" w:rsidRPr="00A63BB9">
        <w:rPr>
          <w:rFonts w:ascii="Arial" w:eastAsia="Arial" w:hAnsi="Arial" w:cs="Arial"/>
          <w:u w:val="single"/>
        </w:rPr>
        <w:tab/>
      </w:r>
      <w:r w:rsidR="00F473AA">
        <w:rPr>
          <w:rFonts w:ascii="Arial" w:eastAsia="Arial" w:hAnsi="Arial" w:cs="Arial"/>
          <w:u w:val="single"/>
        </w:rPr>
        <w:t xml:space="preserve">      x</w:t>
      </w:r>
      <w:r w:rsidR="002E3632" w:rsidRPr="00A63BB9">
        <w:rPr>
          <w:rFonts w:ascii="Arial" w:eastAsia="Arial" w:hAnsi="Arial" w:cs="Arial"/>
          <w:u w:val="single"/>
        </w:rPr>
        <w:tab/>
      </w:r>
      <w:r w:rsidR="00F473AA">
        <w:rPr>
          <w:rFonts w:ascii="Arial" w:eastAsia="Arial" w:hAnsi="Arial" w:cs="Arial"/>
          <w:u w:val="single"/>
        </w:rPr>
        <w:t xml:space="preserve"> 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</w:p>
    <w:p w:rsidR="003B1273" w:rsidRPr="00610D0E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A63BB9">
        <w:rPr>
          <w:rFonts w:ascii="Arial" w:eastAsia="Arial" w:hAnsi="Arial" w:cs="Arial"/>
        </w:rPr>
        <w:t xml:space="preserve">¿Por qué? </w:t>
      </w:r>
      <w:r w:rsidR="00F473AA">
        <w:rPr>
          <w:rFonts w:ascii="Arial" w:eastAsia="Arial" w:hAnsi="Arial" w:cs="Arial"/>
          <w:u w:val="single"/>
        </w:rPr>
        <w:t>P</w:t>
      </w:r>
      <w:r w:rsidR="00F473AA" w:rsidRPr="00F473AA">
        <w:rPr>
          <w:rFonts w:ascii="Arial" w:eastAsia="Arial" w:hAnsi="Arial" w:cs="Arial"/>
          <w:u w:val="single"/>
        </w:rPr>
        <w:t>orque la paciente logró</w:t>
      </w:r>
      <w:r w:rsidR="00F473AA">
        <w:rPr>
          <w:rFonts w:ascii="Arial" w:eastAsia="Arial" w:hAnsi="Arial" w:cs="Arial"/>
          <w:u w:val="single"/>
        </w:rPr>
        <w:t xml:space="preserve"> imaginar una situación,</w:t>
      </w:r>
      <w:r w:rsidR="00F473AA" w:rsidRPr="00F473AA">
        <w:rPr>
          <w:rFonts w:ascii="Arial" w:eastAsia="Arial" w:hAnsi="Arial" w:cs="Arial"/>
          <w:u w:val="single"/>
        </w:rPr>
        <w:t xml:space="preserve"> cambiar las emociones negativas y las creencias irracionales por unas más adaptativas.</w:t>
      </w: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t>En esta sesión hubo:</w:t>
      </w:r>
    </w:p>
    <w:p w:rsidR="00F713D6" w:rsidRPr="00A63BB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u w:val="single"/>
        </w:rPr>
      </w:pPr>
      <w:r w:rsidRPr="00A63BB9">
        <w:rPr>
          <w:rFonts w:ascii="Arial" w:eastAsia="Arial" w:hAnsi="Arial" w:cs="Arial"/>
        </w:rPr>
        <w:t xml:space="preserve">Avance: </w:t>
      </w:r>
      <w:r w:rsidRPr="00A63BB9">
        <w:rPr>
          <w:rFonts w:ascii="Arial" w:eastAsia="Arial" w:hAnsi="Arial" w:cs="Arial"/>
          <w:u w:val="single"/>
        </w:rPr>
        <w:tab/>
      </w:r>
      <w:r w:rsidR="008D494D">
        <w:rPr>
          <w:rFonts w:ascii="Arial" w:eastAsia="Arial" w:hAnsi="Arial" w:cs="Arial"/>
          <w:u w:val="single"/>
        </w:rPr>
        <w:t xml:space="preserve">   x</w:t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ab/>
        <w:t xml:space="preserve">Retroceso: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 xml:space="preserve">    Estancamiento: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:rsidR="00F713D6" w:rsidRPr="00A63BB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A63BB9">
        <w:rPr>
          <w:rFonts w:ascii="Arial" w:eastAsia="Arial" w:hAnsi="Arial" w:cs="Arial"/>
        </w:rPr>
        <w:t xml:space="preserve">¿Por qué? </w:t>
      </w:r>
      <w:r w:rsidR="008D494D">
        <w:rPr>
          <w:rFonts w:ascii="Arial" w:eastAsia="Arial" w:hAnsi="Arial" w:cs="Arial"/>
          <w:u w:val="single"/>
        </w:rPr>
        <w:t xml:space="preserve">Debido a que la paciente logró reconocer e identificar las emociones especificas asociadas a ciertas situaciones y logró utilizar sus emociones para facilitar su pensamiento. Así mismo, porque refiere que “ahora se le facilita analizar las situaciones”. </w:t>
      </w:r>
      <w:r w:rsidR="003B1273" w:rsidRPr="00A63BB9">
        <w:rPr>
          <w:rFonts w:ascii="Arial" w:eastAsia="Arial" w:hAnsi="Arial" w:cs="Arial"/>
        </w:rPr>
        <w:t xml:space="preserve"> </w:t>
      </w:r>
    </w:p>
    <w:p w:rsidR="00610D0E" w:rsidRDefault="002E3632" w:rsidP="00610D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lastRenderedPageBreak/>
        <w:t xml:space="preserve">Información significativa de la sesión: </w:t>
      </w:r>
    </w:p>
    <w:p w:rsidR="00DE553C" w:rsidRDefault="00DB7F61" w:rsidP="00610D0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La sesión inició puntual, </w:t>
      </w:r>
      <w:r w:rsidR="00DE553C">
        <w:rPr>
          <w:rFonts w:ascii="Arial" w:eastAsia="Arial" w:hAnsi="Arial" w:cs="Arial"/>
          <w:bCs/>
          <w:u w:val="single"/>
        </w:rPr>
        <w:t>se le preguntó a la paciente sobre su semana y mencionó que “no había tenido una buena semana” esto debido a que, de domingo a viernes estuvo con fiebre de 38º, refirió que a media semana se preocupó y llamó a su doctor indicándole todos los síntomas que estaba experimentando, el médico le comentó</w:t>
      </w:r>
      <w:r w:rsidR="00AF3575">
        <w:rPr>
          <w:rFonts w:ascii="Arial" w:eastAsia="Arial" w:hAnsi="Arial" w:cs="Arial"/>
          <w:bCs/>
          <w:u w:val="single"/>
        </w:rPr>
        <w:t xml:space="preserve"> que lo</w:t>
      </w:r>
      <w:r w:rsidR="00DE553C">
        <w:rPr>
          <w:rFonts w:ascii="Arial" w:eastAsia="Arial" w:hAnsi="Arial" w:cs="Arial"/>
          <w:bCs/>
          <w:u w:val="single"/>
        </w:rPr>
        <w:t xml:space="preserve"> más probable es que tuviera una infección por lo cual le recetó Acetaminofén y Amoxicilina con Clavulin.</w:t>
      </w:r>
    </w:p>
    <w:p w:rsidR="00F713D6" w:rsidRDefault="00DE553C" w:rsidP="00610D0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La paciente indicó que cuando comenzó asentirse enferma </w:t>
      </w:r>
      <w:r w:rsidR="00525865">
        <w:rPr>
          <w:rFonts w:ascii="Arial" w:eastAsia="Arial" w:hAnsi="Arial" w:cs="Arial"/>
          <w:bCs/>
          <w:u w:val="single"/>
        </w:rPr>
        <w:t>se preocupó y tuvo miedo, ya que, pensó que se había contagiado de COVID-19, pero que utilizó todas las herramientas que ha aprendido dentro de clínica para identificar sus emociones y sentimiento, calmarse y evitar sentir esta preocupación. Luego de esto comentó que se sentía “realmente cansada, agotada y desganada”.</w:t>
      </w:r>
    </w:p>
    <w:p w:rsidR="00525865" w:rsidRDefault="00525865" w:rsidP="00610D0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Se le preguntó a la paciente si </w:t>
      </w:r>
      <w:r w:rsidR="00EC0415">
        <w:rPr>
          <w:rFonts w:ascii="Arial" w:eastAsia="Arial" w:hAnsi="Arial" w:cs="Arial"/>
          <w:bCs/>
          <w:u w:val="single"/>
        </w:rPr>
        <w:t xml:space="preserve">se </w:t>
      </w:r>
      <w:r>
        <w:rPr>
          <w:rFonts w:ascii="Arial" w:eastAsia="Arial" w:hAnsi="Arial" w:cs="Arial"/>
          <w:bCs/>
          <w:u w:val="single"/>
        </w:rPr>
        <w:t xml:space="preserve">sentía bien para llevar a cabo la sesión a los que mencionó que “definitivamente si porque ha visto muchos avances en ella y eso la tiene sumamente feliz, </w:t>
      </w:r>
      <w:r w:rsidR="00EC0415">
        <w:rPr>
          <w:rFonts w:ascii="Arial" w:eastAsia="Arial" w:hAnsi="Arial" w:cs="Arial"/>
          <w:bCs/>
          <w:u w:val="single"/>
        </w:rPr>
        <w:t xml:space="preserve">porque </w:t>
      </w:r>
      <w:r>
        <w:rPr>
          <w:rFonts w:ascii="Arial" w:eastAsia="Arial" w:hAnsi="Arial" w:cs="Arial"/>
          <w:bCs/>
          <w:u w:val="single"/>
        </w:rPr>
        <w:t xml:space="preserve">ahora logra identificar sus emociones, sabe que conductas le provocan las emociones y sabe </w:t>
      </w:r>
      <w:r w:rsidR="00EC0415">
        <w:rPr>
          <w:rFonts w:ascii="Arial" w:eastAsia="Arial" w:hAnsi="Arial" w:cs="Arial"/>
          <w:bCs/>
          <w:u w:val="single"/>
        </w:rPr>
        <w:t>qué</w:t>
      </w:r>
      <w:r>
        <w:rPr>
          <w:rFonts w:ascii="Arial" w:eastAsia="Arial" w:hAnsi="Arial" w:cs="Arial"/>
          <w:bCs/>
          <w:u w:val="single"/>
        </w:rPr>
        <w:t xml:space="preserve"> hacer con ellas”. </w:t>
      </w:r>
      <w:r w:rsidR="00EC0415">
        <w:rPr>
          <w:rFonts w:ascii="Arial" w:eastAsia="Arial" w:hAnsi="Arial" w:cs="Arial"/>
          <w:bCs/>
          <w:u w:val="single"/>
        </w:rPr>
        <w:t>Se le comentó que de igual forma la sesión iba a concluir unos minutos antes para que tuviera tiempo de descansar.</w:t>
      </w:r>
    </w:p>
    <w:p w:rsidR="00EC0415" w:rsidRDefault="00EC0415" w:rsidP="00610D0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Se dio inició al desarrollo de la sesión, se comenzó </w:t>
      </w:r>
      <w:r w:rsidR="00AF3575">
        <w:rPr>
          <w:rFonts w:ascii="Arial" w:eastAsia="Arial" w:hAnsi="Arial" w:cs="Arial"/>
          <w:bCs/>
          <w:u w:val="single"/>
        </w:rPr>
        <w:t>revisando el cuaderno</w:t>
      </w:r>
      <w:r>
        <w:rPr>
          <w:rFonts w:ascii="Arial" w:eastAsia="Arial" w:hAnsi="Arial" w:cs="Arial"/>
          <w:bCs/>
          <w:u w:val="single"/>
        </w:rPr>
        <w:t xml:space="preserve"> de los autoregistros de la paciente y la “línea del tiempo de emociones”, indicó que descubrió que muchas de las emociones que experimenta a</w:t>
      </w:r>
      <w:r w:rsidR="00AF3575">
        <w:rPr>
          <w:rFonts w:ascii="Arial" w:eastAsia="Arial" w:hAnsi="Arial" w:cs="Arial"/>
          <w:bCs/>
          <w:u w:val="single"/>
        </w:rPr>
        <w:t>ctualmente surgieron del rechazo</w:t>
      </w:r>
      <w:r>
        <w:rPr>
          <w:rFonts w:ascii="Arial" w:eastAsia="Arial" w:hAnsi="Arial" w:cs="Arial"/>
          <w:bCs/>
          <w:u w:val="single"/>
        </w:rPr>
        <w:t xml:space="preserve"> que experimento de su ex pareja, no obstante, al comentar esto en sesión “se dio cuenta” que q</w:t>
      </w:r>
      <w:r w:rsidR="00AF3575">
        <w:rPr>
          <w:rFonts w:ascii="Arial" w:eastAsia="Arial" w:hAnsi="Arial" w:cs="Arial"/>
          <w:bCs/>
          <w:u w:val="single"/>
        </w:rPr>
        <w:t>uizá esto viene desde el rechazo</w:t>
      </w:r>
      <w:r>
        <w:rPr>
          <w:rFonts w:ascii="Arial" w:eastAsia="Arial" w:hAnsi="Arial" w:cs="Arial"/>
          <w:bCs/>
          <w:u w:val="single"/>
        </w:rPr>
        <w:t xml:space="preserve"> que experimento del papá de su hijo cuando él no se hizo responsable. Luego de est</w:t>
      </w:r>
      <w:r w:rsidR="00AF3575">
        <w:rPr>
          <w:rFonts w:ascii="Arial" w:eastAsia="Arial" w:hAnsi="Arial" w:cs="Arial"/>
          <w:bCs/>
          <w:u w:val="single"/>
        </w:rPr>
        <w:t>o la paciente estuvo en silencio</w:t>
      </w:r>
      <w:r>
        <w:rPr>
          <w:rFonts w:ascii="Arial" w:eastAsia="Arial" w:hAnsi="Arial" w:cs="Arial"/>
          <w:bCs/>
          <w:u w:val="single"/>
        </w:rPr>
        <w:t xml:space="preserve"> por un momento y se mostró pensativa, al pasar unos segundos refirió que “quizá esto no sea importante</w:t>
      </w:r>
      <w:r w:rsidR="00AF3575">
        <w:rPr>
          <w:rFonts w:ascii="Arial" w:eastAsia="Arial" w:hAnsi="Arial" w:cs="Arial"/>
          <w:bCs/>
          <w:u w:val="single"/>
        </w:rPr>
        <w:t>,</w:t>
      </w:r>
      <w:r>
        <w:rPr>
          <w:rFonts w:ascii="Arial" w:eastAsia="Arial" w:hAnsi="Arial" w:cs="Arial"/>
          <w:bCs/>
          <w:u w:val="single"/>
        </w:rPr>
        <w:t xml:space="preserve"> pero ahora que lo pienso cuando tenía tre</w:t>
      </w:r>
      <w:r w:rsidR="00AF3575">
        <w:rPr>
          <w:rFonts w:ascii="Arial" w:eastAsia="Arial" w:hAnsi="Arial" w:cs="Arial"/>
          <w:bCs/>
          <w:u w:val="single"/>
        </w:rPr>
        <w:t xml:space="preserve">ce años me gustaba un muchacho </w:t>
      </w:r>
      <w:r>
        <w:rPr>
          <w:rFonts w:ascii="Arial" w:eastAsia="Arial" w:hAnsi="Arial" w:cs="Arial"/>
          <w:bCs/>
          <w:u w:val="single"/>
        </w:rPr>
        <w:t>él no me quería y me rechazó, quizá desde ese entonces tengo este sentimiento”.</w:t>
      </w:r>
    </w:p>
    <w:p w:rsidR="00EC0415" w:rsidRDefault="00EC0415" w:rsidP="00610D0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Con esto se comenzó a trabajar en la técnica de imaginación racional emotiva, </w:t>
      </w:r>
      <w:r w:rsidR="00C72EA1">
        <w:rPr>
          <w:rFonts w:ascii="Arial" w:eastAsia="Arial" w:hAnsi="Arial" w:cs="Arial"/>
          <w:bCs/>
          <w:u w:val="single"/>
        </w:rPr>
        <w:t>se le solicitó a la paciente que imaginará el momento exacto de diferentes situaciones y emociones, tras esto se le pidió que buscará la forma de cambiar esa emoción negativa</w:t>
      </w:r>
      <w:r w:rsidR="00AF3575">
        <w:rPr>
          <w:rFonts w:ascii="Arial" w:eastAsia="Arial" w:hAnsi="Arial" w:cs="Arial"/>
          <w:bCs/>
          <w:u w:val="single"/>
        </w:rPr>
        <w:t>, comentó que logra</w:t>
      </w:r>
      <w:bookmarkStart w:id="0" w:name="_GoBack"/>
      <w:bookmarkEnd w:id="0"/>
      <w:r w:rsidR="00C72EA1">
        <w:rPr>
          <w:rFonts w:ascii="Arial" w:eastAsia="Arial" w:hAnsi="Arial" w:cs="Arial"/>
          <w:bCs/>
          <w:u w:val="single"/>
        </w:rPr>
        <w:t xml:space="preserve"> cambiar las emociones negativas al sentir seguridad en ella misma y saber que es capaz de superar cualquier problemática. Se le indicó que esos pensamientos son los que debe de utilizar al experimentar este tipo de emociones. </w:t>
      </w:r>
    </w:p>
    <w:p w:rsidR="00C72EA1" w:rsidRPr="00610D0E" w:rsidRDefault="00C72EA1" w:rsidP="00610D0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:rsidR="00610D0E" w:rsidRPr="00610D0E" w:rsidRDefault="002E3632" w:rsidP="00610D0E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lastRenderedPageBreak/>
        <w:t xml:space="preserve">Observaciones conductuales del paciente: </w:t>
      </w:r>
    </w:p>
    <w:p w:rsidR="00002CE0" w:rsidRDefault="00002CE0" w:rsidP="00002CE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4227E7">
        <w:rPr>
          <w:rFonts w:ascii="Arial" w:eastAsia="Arial" w:hAnsi="Arial" w:cs="Arial"/>
          <w:bCs/>
          <w:u w:val="single"/>
        </w:rPr>
        <w:t xml:space="preserve">La paciente se presentó con vestimenta </w:t>
      </w:r>
      <w:r>
        <w:rPr>
          <w:rFonts w:ascii="Arial" w:eastAsia="Arial" w:hAnsi="Arial" w:cs="Arial"/>
          <w:bCs/>
          <w:u w:val="single"/>
        </w:rPr>
        <w:t xml:space="preserve">casual, pero adecuada para su edad, pelo suelto y maquillaje. </w:t>
      </w:r>
      <w:r w:rsidRPr="004227E7">
        <w:rPr>
          <w:rFonts w:ascii="Arial" w:eastAsia="Arial" w:hAnsi="Arial" w:cs="Arial"/>
          <w:bCs/>
          <w:u w:val="single"/>
        </w:rPr>
        <w:t>Su hig</w:t>
      </w:r>
      <w:r>
        <w:rPr>
          <w:rFonts w:ascii="Arial" w:eastAsia="Arial" w:hAnsi="Arial" w:cs="Arial"/>
          <w:bCs/>
          <w:u w:val="single"/>
        </w:rPr>
        <w:t xml:space="preserve">iene personal era muy cuidadosa, </w:t>
      </w:r>
      <w:r w:rsidRPr="004227E7">
        <w:rPr>
          <w:rFonts w:ascii="Arial" w:eastAsia="Arial" w:hAnsi="Arial" w:cs="Arial"/>
          <w:bCs/>
          <w:u w:val="single"/>
        </w:rPr>
        <w:t xml:space="preserve">su postura fue muy relajada y su mirada y expresión denotaban </w:t>
      </w:r>
      <w:r w:rsidRPr="00002CE0">
        <w:rPr>
          <w:rFonts w:ascii="Arial" w:eastAsia="Arial" w:hAnsi="Arial" w:cs="Arial"/>
          <w:bCs/>
          <w:u w:val="single"/>
        </w:rPr>
        <w:t>alegría, sin embargo, se mostraba cansada y agotada refiriendo que "tuvo fiebre toda la semana y eso la dejo desganada".</w:t>
      </w:r>
    </w:p>
    <w:p w:rsidR="00002CE0" w:rsidRDefault="00002CE0" w:rsidP="00002CE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Su conducta fue bastante franca, abierta y cooperativa, en ningún momento se mostró temerosa, hostil o cautelosa. Su habla, tono de voz y velocidad eran normales, tenía disposición e interés en comunicarse, en general no presentó ninguna alteración en el lenguaje, contaba todo con bastantes detalles y su lenguaje verbal y no verbal era coherente.</w:t>
      </w:r>
    </w:p>
    <w:p w:rsidR="00002CE0" w:rsidRDefault="00002CE0" w:rsidP="00002CE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En cuanto a su estado de ánimo y afecto, la paciente se mostró calmada y feliz, su ánimo se mantuvo estable a lo largo de toda la sesión</w:t>
      </w:r>
      <w:r>
        <w:rPr>
          <w:rFonts w:ascii="Arial" w:eastAsia="Arial" w:hAnsi="Arial" w:cs="Arial"/>
          <w:bCs/>
          <w:u w:val="single"/>
        </w:rPr>
        <w:t xml:space="preserve">, pero si se observaba cansada. </w:t>
      </w:r>
      <w:r>
        <w:rPr>
          <w:rFonts w:ascii="Arial" w:eastAsia="Arial" w:hAnsi="Arial" w:cs="Arial"/>
          <w:bCs/>
          <w:u w:val="single"/>
        </w:rPr>
        <w:t xml:space="preserve">El estado de ánimo es adecuado para el contenido del pensamiento y se encuentra en un nivel de intensidad apropiado. </w:t>
      </w:r>
    </w:p>
    <w:p w:rsidR="00002CE0" w:rsidRPr="00040E86" w:rsidRDefault="00002CE0" w:rsidP="00002CE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No presenta alucinaciones, percepciones defectuosas, ideas delirantes, malinterpretaciones, ni ideas fóbicas u obsesivas. Se encuentra ubicada en tiempo, persona y lugar, su memoria, aprendizaje, atención, concentración, base de información e inteligencia se encuentra en excelente estado.</w:t>
      </w:r>
    </w:p>
    <w:p w:rsidR="00610D0E" w:rsidRPr="00610D0E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63BB9">
        <w:rPr>
          <w:rFonts w:ascii="Arial" w:eastAsia="Arial" w:hAnsi="Arial" w:cs="Arial"/>
          <w:b/>
        </w:rPr>
        <w:t>¿Qué aprendizaje obtuvo usted como profesional al llevar a cabo la sesión?</w:t>
      </w:r>
      <w:r w:rsidR="003B1273" w:rsidRPr="00A63BB9">
        <w:rPr>
          <w:rFonts w:ascii="Arial" w:eastAsia="Arial" w:hAnsi="Arial" w:cs="Arial"/>
          <w:b/>
        </w:rPr>
        <w:t xml:space="preserve"> </w:t>
      </w:r>
    </w:p>
    <w:p w:rsidR="00F713D6" w:rsidRPr="00610D0E" w:rsidRDefault="006517D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u w:val="single"/>
        </w:rPr>
        <w:t xml:space="preserve">Aprendí </w:t>
      </w:r>
      <w:r w:rsidR="00DB7F61">
        <w:rPr>
          <w:rFonts w:ascii="Arial" w:eastAsia="Arial" w:hAnsi="Arial" w:cs="Arial"/>
          <w:u w:val="single"/>
        </w:rPr>
        <w:t xml:space="preserve">que siempre es importante preguntar sobre la salud física, ya que, muchas veces los pacientes pueden enfermarse entre una sesión y otra y eso puede llegar a afectar su estado emocional y puede disminuir la motivación durante la sesión, Así mismo, es importante conocer si asistieron al médico y si tomaron alguna medicina. </w:t>
      </w:r>
    </w:p>
    <w:p w:rsidR="00610D0E" w:rsidRDefault="00610D0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C72EA1" w:rsidRDefault="00C72EA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C72EA1" w:rsidRDefault="00C72EA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C72EA1" w:rsidRDefault="00C72EA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C72EA1" w:rsidRDefault="00C72EA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C72EA1" w:rsidRDefault="00C72EA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C72EA1" w:rsidRDefault="00C72EA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FB" w:rsidRDefault="005E68FB">
      <w:pPr>
        <w:spacing w:after="0" w:line="240" w:lineRule="auto"/>
      </w:pPr>
      <w:r>
        <w:separator/>
      </w:r>
    </w:p>
  </w:endnote>
  <w:endnote w:type="continuationSeparator" w:id="0">
    <w:p w:rsidR="005E68FB" w:rsidRDefault="005E6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FB" w:rsidRDefault="005E68FB">
      <w:pPr>
        <w:spacing w:after="0" w:line="240" w:lineRule="auto"/>
      </w:pPr>
      <w:r>
        <w:separator/>
      </w:r>
    </w:p>
  </w:footnote>
  <w:footnote w:type="continuationSeparator" w:id="0">
    <w:p w:rsidR="005E68FB" w:rsidRDefault="005E6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F4998"/>
    <w:multiLevelType w:val="hybridMultilevel"/>
    <w:tmpl w:val="00ECB864"/>
    <w:lvl w:ilvl="0" w:tplc="BB3C98CA">
      <w:start w:val="9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843103"/>
    <w:multiLevelType w:val="hybridMultilevel"/>
    <w:tmpl w:val="0E1A44A2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D6"/>
    <w:rsid w:val="00002CE0"/>
    <w:rsid w:val="0005667B"/>
    <w:rsid w:val="002E3632"/>
    <w:rsid w:val="00352C13"/>
    <w:rsid w:val="003B1273"/>
    <w:rsid w:val="00525865"/>
    <w:rsid w:val="005E68FB"/>
    <w:rsid w:val="00610D0E"/>
    <w:rsid w:val="006517D5"/>
    <w:rsid w:val="008D494D"/>
    <w:rsid w:val="00A63BB9"/>
    <w:rsid w:val="00AF3575"/>
    <w:rsid w:val="00C72EA1"/>
    <w:rsid w:val="00DB7F61"/>
    <w:rsid w:val="00DE553C"/>
    <w:rsid w:val="00EC0415"/>
    <w:rsid w:val="00F473AA"/>
    <w:rsid w:val="00F713D6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862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7</cp:revision>
  <dcterms:created xsi:type="dcterms:W3CDTF">2020-11-17T21:49:00Z</dcterms:created>
  <dcterms:modified xsi:type="dcterms:W3CDTF">2021-04-23T05:23:00Z</dcterms:modified>
</cp:coreProperties>
</file>