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66943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053FFB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A11949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06323A09" w14:textId="77777777">
        <w:tc>
          <w:tcPr>
            <w:tcW w:w="2689" w:type="dxa"/>
            <w:shd w:val="clear" w:color="auto" w:fill="C0504D"/>
            <w:vAlign w:val="center"/>
          </w:tcPr>
          <w:p w14:paraId="7186664C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C0F68BF" w14:textId="0154D50C" w:rsidR="00C814CE" w:rsidRDefault="00705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Ana Gabriela Stein Burgos </w:t>
            </w:r>
          </w:p>
        </w:tc>
      </w:tr>
      <w:tr w:rsidR="00C814CE" w14:paraId="764DBE44" w14:textId="77777777">
        <w:tc>
          <w:tcPr>
            <w:tcW w:w="2689" w:type="dxa"/>
            <w:shd w:val="clear" w:color="auto" w:fill="C0504D"/>
            <w:vAlign w:val="center"/>
          </w:tcPr>
          <w:p w14:paraId="4FE92C28" w14:textId="77777777" w:rsidR="00C814CE" w:rsidRDefault="009F12D8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F4FDFE9" w14:textId="4C55C4A9" w:rsidR="00C814CE" w:rsidRDefault="00705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V.S.M.</w:t>
            </w:r>
          </w:p>
        </w:tc>
      </w:tr>
      <w:tr w:rsidR="00C814CE" w14:paraId="4E549D41" w14:textId="77777777">
        <w:tc>
          <w:tcPr>
            <w:tcW w:w="2689" w:type="dxa"/>
            <w:shd w:val="clear" w:color="auto" w:fill="C0504D"/>
            <w:vAlign w:val="center"/>
          </w:tcPr>
          <w:p w14:paraId="1F8921A1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ADBD8C1" w14:textId="12677BA2" w:rsidR="00C814CE" w:rsidRDefault="00B40D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 de abril de 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F1757F5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D95FE97" w14:textId="11B2F8B3" w:rsidR="00C814CE" w:rsidRDefault="00B40D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</w:t>
            </w:r>
          </w:p>
        </w:tc>
      </w:tr>
      <w:tr w:rsidR="00F65297" w14:paraId="2715DF2C" w14:textId="77777777">
        <w:tc>
          <w:tcPr>
            <w:tcW w:w="2689" w:type="dxa"/>
            <w:shd w:val="clear" w:color="auto" w:fill="C0504D"/>
            <w:vAlign w:val="center"/>
          </w:tcPr>
          <w:p w14:paraId="1F219B82" w14:textId="77777777" w:rsidR="00F65297" w:rsidRDefault="00F65297" w:rsidP="00F65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7579C59" w14:textId="3C1ADD81" w:rsidR="00F65297" w:rsidRDefault="00F65297" w:rsidP="00F65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B12EB1">
              <w:rPr>
                <w:rFonts w:ascii="Arial" w:eastAsia="Arial" w:hAnsi="Arial" w:cs="Arial"/>
              </w:rPr>
              <w:t>Afrontar la agresividad que se ha dado a raíz de un duelo por pérdida familiar en una niña de 8 años.</w:t>
            </w:r>
          </w:p>
        </w:tc>
      </w:tr>
      <w:tr w:rsidR="00C814CE" w14:paraId="055F730D" w14:textId="77777777">
        <w:tc>
          <w:tcPr>
            <w:tcW w:w="8828" w:type="dxa"/>
            <w:gridSpan w:val="5"/>
            <w:shd w:val="clear" w:color="auto" w:fill="943734"/>
          </w:tcPr>
          <w:p w14:paraId="0D1F507D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C2B8DFF" w14:textId="77777777">
        <w:tc>
          <w:tcPr>
            <w:tcW w:w="2689" w:type="dxa"/>
            <w:shd w:val="clear" w:color="auto" w:fill="C0504D"/>
            <w:vAlign w:val="center"/>
          </w:tcPr>
          <w:p w14:paraId="39CD709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9646962" w14:textId="2B959E43" w:rsidR="00C814CE" w:rsidRPr="00F65297" w:rsidRDefault="000F70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Repasar el semáforo que fue implementado en la sesión anterior, para que la paciente comprenda cómo utilizarlo en el control de impulsos. Además, </w:t>
            </w:r>
            <w:r w:rsidR="00B55EDF">
              <w:rPr>
                <w:rFonts w:ascii="Arial" w:eastAsia="Arial" w:hAnsi="Arial" w:cs="Arial"/>
                <w:color w:val="000000" w:themeColor="text1"/>
              </w:rPr>
              <w:t xml:space="preserve">brindar psicoeducación de las emociones </w:t>
            </w:r>
            <w:r w:rsidR="00D962FF">
              <w:rPr>
                <w:rFonts w:ascii="Arial" w:eastAsia="Arial" w:hAnsi="Arial" w:cs="Arial"/>
                <w:color w:val="000000" w:themeColor="text1"/>
              </w:rPr>
              <w:t>y cómo puede expresarlas adecuadamente.</w:t>
            </w:r>
          </w:p>
        </w:tc>
      </w:tr>
      <w:tr w:rsidR="00C814CE" w14:paraId="225F4403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DF34EB8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42F2D28A" w14:textId="77777777" w:rsidR="00C814CE" w:rsidRDefault="00D96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D962FF">
              <w:rPr>
                <w:rFonts w:ascii="Arial" w:eastAsia="Arial" w:hAnsi="Arial" w:cs="Arial"/>
                <w:b/>
                <w:bCs/>
                <w:color w:val="000000" w:themeColor="text1"/>
              </w:rPr>
              <w:t>Semáforo para control de impulsos: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se repasará esta técnica que se le enseñó anteriormente, para que pueda ser aplicado en casa y en las sesiones de terapia. </w:t>
            </w:r>
          </w:p>
          <w:p w14:paraId="2A1FD5F1" w14:textId="047CC26A" w:rsidR="00D962FF" w:rsidRPr="00EF3AF4" w:rsidRDefault="00852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Emociones: </w:t>
            </w:r>
            <w:r w:rsidR="00EF3AF4">
              <w:rPr>
                <w:rFonts w:ascii="Arial" w:eastAsia="Arial" w:hAnsi="Arial" w:cs="Arial"/>
                <w:color w:val="000000" w:themeColor="text1"/>
              </w:rPr>
              <w:t xml:space="preserve">se estará brindando psicoeducación de las emociones a la paciente, mencionando qué son y cómo las puede expresar. </w:t>
            </w:r>
          </w:p>
        </w:tc>
      </w:tr>
      <w:tr w:rsidR="00C814CE" w14:paraId="086EDE6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BC0E92D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BE4520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54DBBFFF" w14:textId="77777777">
        <w:tc>
          <w:tcPr>
            <w:tcW w:w="6621" w:type="dxa"/>
            <w:gridSpan w:val="3"/>
            <w:vAlign w:val="center"/>
          </w:tcPr>
          <w:p w14:paraId="76BBF2DB" w14:textId="77777777" w:rsidR="00C814CE" w:rsidRPr="00B4076C" w:rsidRDefault="00EF3AF4" w:rsidP="00EF3AF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Introducción (5 minutos aproximadamente):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se estará verificando primero que la paciente y la terapeuta tengan buena conexión a internet. Cuando se haya verificado esto, se iniciará la sesión, con un saludo por parte de la terapeuta a la paciente, para que exprese cómo se ha sentido en la semana. Después, se harán los ejercicios de respiración profunda, inhalando por 3-4 segundos</w:t>
            </w:r>
            <w:r w:rsidR="00FC39AC">
              <w:rPr>
                <w:rFonts w:ascii="Arial" w:eastAsia="Arial" w:hAnsi="Arial" w:cs="Arial"/>
                <w:color w:val="000000" w:themeColor="text1"/>
              </w:rPr>
              <w:t xml:space="preserve">, aguantando el aire por 2-3 segundos y exhalando lentamente. Luego, se le explicará que en esta sesión se estará repasando el semáforo que aprendió la semana pasada y </w:t>
            </w:r>
            <w:r w:rsidR="00B4076C">
              <w:rPr>
                <w:rFonts w:ascii="Arial" w:eastAsia="Arial" w:hAnsi="Arial" w:cs="Arial"/>
                <w:color w:val="000000" w:themeColor="text1"/>
              </w:rPr>
              <w:t>se trabajará la psicoeducación emocional.</w:t>
            </w:r>
          </w:p>
          <w:p w14:paraId="4EFF1162" w14:textId="77777777" w:rsidR="00B4076C" w:rsidRPr="00B4076C" w:rsidRDefault="00B4076C" w:rsidP="00B4076C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</w:p>
          <w:p w14:paraId="2D232E46" w14:textId="77777777" w:rsidR="00B4076C" w:rsidRDefault="00B4076C" w:rsidP="00EF3AF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Actividades (50 minutos aproximadamente):</w:t>
            </w:r>
          </w:p>
          <w:p w14:paraId="39B30F25" w14:textId="6CA433B6" w:rsidR="00B4076C" w:rsidRDefault="008E6841" w:rsidP="00B4076C">
            <w:pPr>
              <w:pStyle w:val="Prrafodelista"/>
              <w:ind w:left="36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Dibujo de cómo se siente (10 minutos aproximadamente): 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se iniciará con una actividad de dibujo, ya que esto es algo que le gusta a la paciente. Se le pedirá a la paciente que, en un dibujo de lo que ella quiera, </w:t>
            </w:r>
            <w:r w:rsidR="00BD3665">
              <w:rPr>
                <w:rFonts w:ascii="Arial" w:eastAsia="Arial" w:hAnsi="Arial" w:cs="Arial"/>
                <w:color w:val="000000" w:themeColor="text1"/>
              </w:rPr>
              <w:t xml:space="preserve">demuestre cómo se siente en ese momento. </w:t>
            </w:r>
          </w:p>
          <w:p w14:paraId="05F0FD21" w14:textId="4F9BE1DC" w:rsidR="00BD3665" w:rsidRDefault="00BD3665" w:rsidP="00B4076C">
            <w:pPr>
              <w:pStyle w:val="Prrafodelista"/>
              <w:ind w:left="36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Explicación de semáforo (</w:t>
            </w:r>
            <w:r w:rsidR="003572BB">
              <w:rPr>
                <w:rFonts w:ascii="Arial" w:eastAsia="Arial" w:hAnsi="Arial" w:cs="Arial"/>
                <w:b/>
                <w:bCs/>
                <w:color w:val="000000" w:themeColor="text1"/>
              </w:rPr>
              <w:t>20 minutos aproximadamente)</w:t>
            </w:r>
            <w:r w:rsidR="003572BB">
              <w:rPr>
                <w:rFonts w:ascii="Arial" w:eastAsia="Arial" w:hAnsi="Arial" w:cs="Arial"/>
                <w:color w:val="000000" w:themeColor="text1"/>
              </w:rPr>
              <w:t xml:space="preserve">: </w:t>
            </w:r>
            <w:r w:rsidR="00A34BBA">
              <w:rPr>
                <w:rFonts w:ascii="Arial" w:eastAsia="Arial" w:hAnsi="Arial" w:cs="Arial"/>
                <w:color w:val="000000" w:themeColor="text1"/>
              </w:rPr>
              <w:t xml:space="preserve">se le estará enseñando un video </w:t>
            </w:r>
            <w:r w:rsidR="00A42FE3">
              <w:rPr>
                <w:rFonts w:ascii="Arial" w:eastAsia="Arial" w:hAnsi="Arial" w:cs="Arial"/>
                <w:color w:val="000000" w:themeColor="text1"/>
              </w:rPr>
              <w:t xml:space="preserve">educativo de </w:t>
            </w:r>
            <w:r w:rsidR="00A34BBA">
              <w:rPr>
                <w:rFonts w:ascii="Arial" w:eastAsia="Arial" w:hAnsi="Arial" w:cs="Arial"/>
                <w:color w:val="000000" w:themeColor="text1"/>
              </w:rPr>
              <w:t xml:space="preserve">a la paciente de cómo </w:t>
            </w:r>
            <w:r w:rsidR="00A42FE3">
              <w:rPr>
                <w:rFonts w:ascii="Arial" w:eastAsia="Arial" w:hAnsi="Arial" w:cs="Arial"/>
                <w:color w:val="000000" w:themeColor="text1"/>
              </w:rPr>
              <w:t>funciona un semáforo</w:t>
            </w:r>
            <w:r w:rsidR="004A0F1B">
              <w:rPr>
                <w:rFonts w:ascii="Arial" w:eastAsia="Arial" w:hAnsi="Arial" w:cs="Arial"/>
                <w:color w:val="000000" w:themeColor="text1"/>
              </w:rPr>
              <w:t xml:space="preserve">. Después, se le preguntará que entendió de lo que vio en el video. Luego, se le estará </w:t>
            </w:r>
            <w:r w:rsidR="004A0F1B">
              <w:rPr>
                <w:rFonts w:ascii="Arial" w:eastAsia="Arial" w:hAnsi="Arial" w:cs="Arial"/>
                <w:color w:val="000000" w:themeColor="text1"/>
              </w:rPr>
              <w:lastRenderedPageBreak/>
              <w:t xml:space="preserve">explicando que ella puede usar el semáforo con ella misma, </w:t>
            </w:r>
            <w:r w:rsidR="00DC2C92">
              <w:rPr>
                <w:rFonts w:ascii="Arial" w:eastAsia="Arial" w:hAnsi="Arial" w:cs="Arial"/>
                <w:color w:val="000000" w:themeColor="text1"/>
              </w:rPr>
              <w:t xml:space="preserve">mencionando que el rojo le ayudará a parar, el amarillo a relajarse y pensar, y el verde para saber cuándo ya es apropiado </w:t>
            </w:r>
            <w:r w:rsidR="004B247B">
              <w:rPr>
                <w:rFonts w:ascii="Arial" w:eastAsia="Arial" w:hAnsi="Arial" w:cs="Arial"/>
                <w:color w:val="000000" w:themeColor="text1"/>
              </w:rPr>
              <w:t>tomar una acción. Se harán ejemplos cotidianos con ella, para que comprenda bien la técnica.</w:t>
            </w:r>
          </w:p>
          <w:p w14:paraId="6F383589" w14:textId="4B734EFF" w:rsidR="004B247B" w:rsidRDefault="00EB32E0" w:rsidP="00B4076C">
            <w:pPr>
              <w:pStyle w:val="Prrafodelista"/>
              <w:ind w:left="36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Psicoeducación de las emociones básicas (20 minutos aproximadamente): 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se le estarán enseñando a la paciente tres de las seis emociones básicas (enojo, tristeza y felicidad) y se le preguntará cuándo ella se siente así y cómo suele expresarlos. Luego, se le enseñarán maneras asertivas de </w:t>
            </w:r>
            <w:r w:rsidR="002B3190">
              <w:rPr>
                <w:rFonts w:ascii="Arial" w:eastAsia="Arial" w:hAnsi="Arial" w:cs="Arial"/>
                <w:color w:val="000000" w:themeColor="text1"/>
              </w:rPr>
              <w:t xml:space="preserve">expresar </w:t>
            </w:r>
            <w:r w:rsidR="00284B3A">
              <w:rPr>
                <w:rFonts w:ascii="Arial" w:eastAsia="Arial" w:hAnsi="Arial" w:cs="Arial"/>
                <w:color w:val="000000" w:themeColor="text1"/>
              </w:rPr>
              <w:t>estas</w:t>
            </w:r>
            <w:r w:rsidR="002B3190">
              <w:rPr>
                <w:rFonts w:ascii="Arial" w:eastAsia="Arial" w:hAnsi="Arial" w:cs="Arial"/>
                <w:color w:val="000000" w:themeColor="text1"/>
              </w:rPr>
              <w:t xml:space="preserve"> emociones</w:t>
            </w:r>
            <w:r w:rsidR="00284B3A">
              <w:rPr>
                <w:rFonts w:ascii="Arial" w:eastAsia="Arial" w:hAnsi="Arial" w:cs="Arial"/>
                <w:color w:val="000000" w:themeColor="text1"/>
              </w:rPr>
              <w:t xml:space="preserve"> de manera que no le afecten a ella o a las personas que se encuentran a su alrededor. </w:t>
            </w:r>
          </w:p>
          <w:p w14:paraId="1FF7CEB8" w14:textId="77777777" w:rsidR="002B3190" w:rsidRPr="00EB32E0" w:rsidRDefault="002B3190" w:rsidP="00B4076C">
            <w:pPr>
              <w:pStyle w:val="Prrafodelista"/>
              <w:ind w:left="360"/>
              <w:jc w:val="both"/>
              <w:rPr>
                <w:rFonts w:ascii="Arial" w:eastAsia="Arial" w:hAnsi="Arial" w:cs="Arial"/>
                <w:color w:val="000000" w:themeColor="text1"/>
              </w:rPr>
            </w:pPr>
          </w:p>
          <w:p w14:paraId="2056DFF9" w14:textId="2F997D52" w:rsidR="00B4076C" w:rsidRPr="00EF3AF4" w:rsidRDefault="00284B3A" w:rsidP="00EF3AF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Conclusión (5 minutos aproximadamente):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se terminará la sesión dándole a la paciente un resumen de lo que se trabajó en ella. </w:t>
            </w:r>
            <w:r w:rsidR="00492649">
              <w:rPr>
                <w:rFonts w:ascii="Arial" w:eastAsia="Arial" w:hAnsi="Arial" w:cs="Arial"/>
                <w:color w:val="000000" w:themeColor="text1"/>
              </w:rPr>
              <w:t xml:space="preserve">Se le dará, también, un espacio en el que pueda expresar cómo se sintió a lo largo de esta. Luego, se le pedirá que implemente los ejercicios de respiración, </w:t>
            </w:r>
            <w:r w:rsidR="00BE428C">
              <w:rPr>
                <w:rFonts w:ascii="Arial" w:eastAsia="Arial" w:hAnsi="Arial" w:cs="Arial"/>
                <w:color w:val="000000" w:themeColor="text1"/>
              </w:rPr>
              <w:t xml:space="preserve">la técnica de la tortuga, el semáforo y el diario emocional. Se finalizará la sesión con una despedida por parte de la terapeuta a la paciente. </w:t>
            </w:r>
          </w:p>
        </w:tc>
        <w:tc>
          <w:tcPr>
            <w:tcW w:w="2207" w:type="dxa"/>
            <w:gridSpan w:val="2"/>
            <w:vAlign w:val="center"/>
          </w:tcPr>
          <w:p w14:paraId="1CAC1BB6" w14:textId="74064C5B" w:rsidR="00C814CE" w:rsidRPr="00BE428C" w:rsidRDefault="00BE428C" w:rsidP="00BE428C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BE428C">
              <w:rPr>
                <w:rFonts w:ascii="Arial" w:eastAsia="Arial" w:hAnsi="Arial" w:cs="Arial"/>
                <w:color w:val="000000" w:themeColor="text1"/>
              </w:rPr>
              <w:lastRenderedPageBreak/>
              <w:t>Presentación PowerPoint</w:t>
            </w:r>
          </w:p>
          <w:p w14:paraId="0A9CD9ED" w14:textId="39355F75" w:rsidR="00BE428C" w:rsidRPr="00BE428C" w:rsidRDefault="00BE428C" w:rsidP="00BE428C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Video del semáforo</w:t>
            </w:r>
          </w:p>
          <w:p w14:paraId="46E75033" w14:textId="77777777" w:rsidR="00BE428C" w:rsidRDefault="00BE428C" w:rsidP="00BE428C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 bond blancas</w:t>
            </w:r>
          </w:p>
          <w:p w14:paraId="1D0E996C" w14:textId="7BDCBB73" w:rsidR="00BE428C" w:rsidRDefault="00BE428C" w:rsidP="00BE428C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Marcadores</w:t>
            </w:r>
          </w:p>
          <w:p w14:paraId="315534EC" w14:textId="0FDECD53" w:rsidR="00BE428C" w:rsidRDefault="00BE428C" w:rsidP="00BE428C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Lápices</w:t>
            </w:r>
          </w:p>
          <w:p w14:paraId="3FDB2308" w14:textId="54406BA3" w:rsidR="00BE428C" w:rsidRPr="00BE428C" w:rsidRDefault="00BE428C" w:rsidP="00BE428C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Lapiceros</w:t>
            </w:r>
          </w:p>
        </w:tc>
      </w:tr>
      <w:tr w:rsidR="00C814CE" w14:paraId="54EA9C3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D618E8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A5924E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D0EA1F5" w14:textId="77777777">
        <w:tc>
          <w:tcPr>
            <w:tcW w:w="6621" w:type="dxa"/>
            <w:gridSpan w:val="3"/>
            <w:vAlign w:val="center"/>
          </w:tcPr>
          <w:p w14:paraId="55B8B035" w14:textId="77777777" w:rsidR="00910AD2" w:rsidRDefault="00910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Aplicar los ejercicios de respiración realizados en clínica, incorporando también la técnica de la tortuga.</w:t>
            </w:r>
          </w:p>
          <w:p w14:paraId="48304A26" w14:textId="77777777" w:rsidR="00910AD2" w:rsidRDefault="00910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Utilizar el semáforo </w:t>
            </w:r>
            <w:r w:rsidR="00814F88">
              <w:rPr>
                <w:rFonts w:ascii="Arial" w:eastAsia="Arial" w:hAnsi="Arial" w:cs="Arial"/>
                <w:color w:val="000000" w:themeColor="text1"/>
              </w:rPr>
              <w:t xml:space="preserve">para el control de impulsos. </w:t>
            </w:r>
          </w:p>
          <w:p w14:paraId="4776E655" w14:textId="43D1C7BB" w:rsidR="00814F88" w:rsidRPr="00BE428C" w:rsidRDefault="00814F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Continuar con el registro de emociones en el diario emocional, al menos una vez al día. </w:t>
            </w:r>
          </w:p>
        </w:tc>
        <w:tc>
          <w:tcPr>
            <w:tcW w:w="2207" w:type="dxa"/>
            <w:gridSpan w:val="2"/>
            <w:vAlign w:val="center"/>
          </w:tcPr>
          <w:p w14:paraId="17DE62E7" w14:textId="77777777" w:rsidR="00C814CE" w:rsidRDefault="00814F88" w:rsidP="00814F88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 bond blancas</w:t>
            </w:r>
          </w:p>
          <w:p w14:paraId="376F1F40" w14:textId="4D4874B0" w:rsidR="00814F88" w:rsidRPr="00814F88" w:rsidRDefault="00814F88" w:rsidP="00814F88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Marcadores, lápices, lapiceros, etc.</w:t>
            </w:r>
          </w:p>
        </w:tc>
      </w:tr>
      <w:tr w:rsidR="00C814CE" w14:paraId="32EDD46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68075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5621DF0C" w14:textId="77777777">
        <w:tc>
          <w:tcPr>
            <w:tcW w:w="8828" w:type="dxa"/>
            <w:gridSpan w:val="5"/>
            <w:vAlign w:val="center"/>
          </w:tcPr>
          <w:p w14:paraId="23BAD6C5" w14:textId="77777777" w:rsidR="00C814CE" w:rsidRDefault="000319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Examen del estado mental: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se evaluará el lenguaje verbal y no verbal de la paciente, su cognición y estado de ánimo, para identificar alguna dificultad que se pueda presentar. </w:t>
            </w:r>
          </w:p>
          <w:p w14:paraId="33314523" w14:textId="77777777" w:rsidR="00031963" w:rsidRDefault="00EA6C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Emociones: 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por medio de la actividad de psicoeducación, se evaluará qué tanto comprende la paciente </w:t>
            </w:r>
            <w:r w:rsidR="008247AF">
              <w:rPr>
                <w:rFonts w:ascii="Arial" w:eastAsia="Arial" w:hAnsi="Arial" w:cs="Arial"/>
                <w:color w:val="000000" w:themeColor="text1"/>
              </w:rPr>
              <w:t>las emociones y si las respuestas que suele dar son adecuadas.</w:t>
            </w:r>
          </w:p>
          <w:p w14:paraId="68F9E70D" w14:textId="058A5FC1" w:rsidR="008247AF" w:rsidRPr="009F12D8" w:rsidRDefault="009F1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Semáforo: 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se evaluará si la paciente comprende adecuadamente los conceptos que se le enseñaron y si comprende cómo aplicarlos. </w:t>
            </w:r>
          </w:p>
        </w:tc>
      </w:tr>
    </w:tbl>
    <w:p w14:paraId="6C76BCD4" w14:textId="77777777" w:rsidR="00C814CE" w:rsidRDefault="00C814CE"/>
    <w:p w14:paraId="2236F951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2076C46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C27EE" w14:textId="77777777" w:rsidR="00834BB2" w:rsidRDefault="00834BB2">
      <w:pPr>
        <w:spacing w:after="0" w:line="240" w:lineRule="auto"/>
      </w:pPr>
      <w:r>
        <w:separator/>
      </w:r>
    </w:p>
  </w:endnote>
  <w:endnote w:type="continuationSeparator" w:id="0">
    <w:p w14:paraId="041D44A2" w14:textId="77777777" w:rsidR="00834BB2" w:rsidRDefault="00834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4D82C" w14:textId="77777777" w:rsidR="00834BB2" w:rsidRDefault="00834BB2">
      <w:pPr>
        <w:spacing w:after="0" w:line="240" w:lineRule="auto"/>
      </w:pPr>
      <w:r>
        <w:separator/>
      </w:r>
    </w:p>
  </w:footnote>
  <w:footnote w:type="continuationSeparator" w:id="0">
    <w:p w14:paraId="282FE7B1" w14:textId="77777777" w:rsidR="00834BB2" w:rsidRDefault="00834B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344FE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193D842" wp14:editId="3FDC1A2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3A12DD"/>
    <w:multiLevelType w:val="hybridMultilevel"/>
    <w:tmpl w:val="D270BF80"/>
    <w:lvl w:ilvl="0" w:tplc="100A000F">
      <w:start w:val="1"/>
      <w:numFmt w:val="decimal"/>
      <w:lvlText w:val="%1."/>
      <w:lvlJc w:val="left"/>
      <w:pPr>
        <w:ind w:left="360" w:hanging="360"/>
      </w:p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C515DC0"/>
    <w:multiLevelType w:val="hybridMultilevel"/>
    <w:tmpl w:val="612C640A"/>
    <w:lvl w:ilvl="0" w:tplc="4D64531A">
      <w:start w:val="6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31963"/>
    <w:rsid w:val="000F705C"/>
    <w:rsid w:val="00284B3A"/>
    <w:rsid w:val="002B3190"/>
    <w:rsid w:val="003572BB"/>
    <w:rsid w:val="003844AD"/>
    <w:rsid w:val="00492649"/>
    <w:rsid w:val="004A0F1B"/>
    <w:rsid w:val="004B247B"/>
    <w:rsid w:val="00652681"/>
    <w:rsid w:val="00705FEB"/>
    <w:rsid w:val="00814F88"/>
    <w:rsid w:val="008247AF"/>
    <w:rsid w:val="00834BB2"/>
    <w:rsid w:val="00852F10"/>
    <w:rsid w:val="008E2388"/>
    <w:rsid w:val="008E6841"/>
    <w:rsid w:val="00910AD2"/>
    <w:rsid w:val="009F12D8"/>
    <w:rsid w:val="00A34BBA"/>
    <w:rsid w:val="00A42FE3"/>
    <w:rsid w:val="00B4076C"/>
    <w:rsid w:val="00B40DAF"/>
    <w:rsid w:val="00B55EDF"/>
    <w:rsid w:val="00BD3665"/>
    <w:rsid w:val="00BE428C"/>
    <w:rsid w:val="00C23CCA"/>
    <w:rsid w:val="00C814CE"/>
    <w:rsid w:val="00D828EF"/>
    <w:rsid w:val="00D962FF"/>
    <w:rsid w:val="00DC2C92"/>
    <w:rsid w:val="00E626F7"/>
    <w:rsid w:val="00EA6C50"/>
    <w:rsid w:val="00EB32E0"/>
    <w:rsid w:val="00EF3AF4"/>
    <w:rsid w:val="00F65297"/>
    <w:rsid w:val="00FC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E67951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EF3A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633</Words>
  <Characters>3487</Characters>
  <Application>Microsoft Office Word</Application>
  <DocSecurity>0</DocSecurity>
  <Lines>29</Lines>
  <Paragraphs>8</Paragraphs>
  <ScaleCrop>false</ScaleCrop>
  <Company>Toshiba</Company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Ana Gabriela Stein</cp:lastModifiedBy>
  <cp:revision>34</cp:revision>
  <dcterms:created xsi:type="dcterms:W3CDTF">2022-01-14T15:54:00Z</dcterms:created>
  <dcterms:modified xsi:type="dcterms:W3CDTF">2022-04-04T13:09:00Z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40736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S9.1.4</vt:lpwstr>
  </property>
</Properties>
</file>