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3</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2022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3</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11 de febrero del 2022 a las 3:00p.m.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rPr/>
            </w:pPr>
            <w:r w:rsidDel="00000000" w:rsidR="00000000" w:rsidRPr="00000000">
              <w:rPr>
                <w:rtl w:val="0"/>
              </w:rPr>
              <w:br w:type="textWrapping"/>
            </w:r>
            <w:r w:rsidDel="00000000" w:rsidR="00000000" w:rsidRPr="00000000">
              <w:rPr>
                <w:rFonts w:ascii="Arial" w:cs="Arial" w:eastAsia="Arial" w:hAnsi="Arial"/>
                <w:color w:val="000000"/>
                <w:rtl w:val="0"/>
              </w:rPr>
              <w:t xml:space="preserve">Evaluar la condición psicológica de una joven de 19 años.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trabajó en el vínculo de terapeuta-paciente,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con el objetivo de mejorar la relación y potenciar un ambiente seguro dentro de la sesión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rPr>
                <w:color w:val="000000"/>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obtuvo mayor conocimiento de la paciente por medio de la observación y de las evaluaciones realizadas. Para ello se le aplicaron pruebas psicométricas y proyectivas que aportaron información sobre su autoestima e inteligencia emocional.</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aplicó la prueba proyectiva de la P</w:t>
            </w:r>
            <w:r w:rsidDel="00000000" w:rsidR="00000000" w:rsidRPr="00000000">
              <w:rPr>
                <w:rFonts w:ascii="Arial" w:cs="Arial" w:eastAsia="Arial" w:hAnsi="Arial"/>
                <w:rtl w:val="0"/>
              </w:rPr>
              <w:t xml:space="preserve">ersona Bajo la Lluvia y el Test del Árbol,</w:t>
            </w:r>
            <w:r w:rsidDel="00000000" w:rsidR="00000000" w:rsidRPr="00000000">
              <w:rPr>
                <w:rFonts w:ascii="Arial" w:cs="Arial" w:eastAsia="Arial" w:hAnsi="Arial"/>
                <w:rtl w:val="0"/>
              </w:rPr>
              <w:t xml:space="preserve"> ambas pruebas permitieron abarcar el área inconsciente de la paciente, su autoestima y su estilo de enfrentamiento ante los problemas.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otra parte, también se aplicó la Escala de Ansiedad de Hamilton, la cual permite identificar el nivel de ansiedad que presenta la paciente así como la </w:t>
            </w:r>
            <w:r w:rsidDel="00000000" w:rsidR="00000000" w:rsidRPr="00000000">
              <w:rPr>
                <w:rFonts w:ascii="Arial" w:cs="Arial" w:eastAsia="Arial" w:hAnsi="Arial"/>
                <w:rtl w:val="0"/>
              </w:rPr>
              <w:t xml:space="preserve">sintomatología</w:t>
            </w:r>
            <w:r w:rsidDel="00000000" w:rsidR="00000000" w:rsidRPr="00000000">
              <w:rPr>
                <w:rFonts w:ascii="Arial" w:cs="Arial" w:eastAsia="Arial" w:hAnsi="Arial"/>
                <w:rtl w:val="0"/>
              </w:rPr>
              <w:t xml:space="preserve"> relacionada a la misma. Esta prueba permitirá concretar la gravedad del diagnóstico de la paciente.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último, se utilizó la escucha activa y la formulación de preguntas para indagar acerca de distintas problemáticas de la paciente como lo son: </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razón de su preocupación, lo que ella sobrepiensa. </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Sus hábitos alimenticios cuando se encuentra ansiosa.</w:t>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Si se cumplió con la planificación ya que se logró la aplicación de todas las pruebas planeadas, estas son: la prueba proyectiva del árbol, la prueba de la persona bajo la lluvia y la escala de ansiedad de Hamilton.</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u w:val="single"/>
          <w:rtl w:val="0"/>
        </w:rPr>
        <w:t xml:space="preserve">La paciente llegó a identificar cambios alimenticios a la hora de tener ansiedad, además se le dio psicoeducación para llegar a evitar tener una mala alimentación en períodos de estrés.</w:t>
      </w: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comenta que sobrepiensa acerca de realizar cualquier actividad, aunque sea algo que le guste mucho. Dice que hay veces que no puede hacer actividades que le gustan porque las sobrepiensa mucho y decide no hacerla. </w:t>
      </w:r>
    </w:p>
    <w:p w:rsidR="00000000" w:rsidDel="00000000" w:rsidP="00000000" w:rsidRDefault="00000000" w:rsidRPr="00000000" w14:paraId="000000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Por ejemplo, comenta que le gustan mucho las manualidades, pero cuando empieza a buscar y planear qué es lo que va a hacer decide ya no hacerlo porque se empieza a sentir ansiosa.</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Otra cosa que la paciente comenta sobrepensar son las tareas de la universidad, las cuales la llegan a estresar especialmente cuando son muchas.</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menciona que </w:t>
      </w:r>
      <w:r w:rsidDel="00000000" w:rsidR="00000000" w:rsidRPr="00000000">
        <w:rPr>
          <w:rFonts w:ascii="Arial" w:cs="Arial" w:eastAsia="Arial" w:hAnsi="Arial"/>
          <w:u w:val="single"/>
          <w:rtl w:val="0"/>
        </w:rPr>
        <w:t xml:space="preserve">no tiene miedo a morir. Por lo tanto, su ansiedad no se centra en la idea de la muerte.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Pero, </w:t>
      </w:r>
      <w:r w:rsidDel="00000000" w:rsidR="00000000" w:rsidRPr="00000000">
        <w:rPr>
          <w:rFonts w:ascii="Arial" w:cs="Arial" w:eastAsia="Arial" w:hAnsi="Arial"/>
          <w:u w:val="single"/>
          <w:rtl w:val="0"/>
        </w:rPr>
        <w:t xml:space="preserve">siente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preocupación por su salud. Ella cuenta que esta semana ha estado comiendo muy poco y le preocupa </w:t>
      </w:r>
      <w:r w:rsidDel="00000000" w:rsidR="00000000" w:rsidRPr="00000000">
        <w:rPr>
          <w:rFonts w:ascii="Arial" w:cs="Arial" w:eastAsia="Arial" w:hAnsi="Arial"/>
          <w:u w:val="single"/>
          <w:rtl w:val="0"/>
        </w:rPr>
        <w:t xml:space="preserve">cómo</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eso pueda llegar a afectar a su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salud</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menciona que la razón de que que no ha comido no es porque quiera bajar de peso si no que simplemente no le da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hambre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dice que su mamá también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sufre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de períodos que no tiene hambre, pero que probablemente se deba a su tratamiento del cáncer. </w:t>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Comenta que los días que tiene ansiedad le da náusea y no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Hay algunas situaciones que le causan mucha hambre y otras que le quitan el hambre. Menciona que come más cuando se siente desesperada, suele tener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atracones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Pero, cuando tiene muchas tareas que hacer o ha discutido con alguien, no come.</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Observaciones conductuales del paciente: </w:t>
      </w:r>
      <w:r w:rsidDel="00000000" w:rsidR="00000000" w:rsidRPr="00000000">
        <w:rPr>
          <w:rtl w:val="0"/>
        </w:rPr>
      </w:r>
    </w:p>
    <w:p w:rsidR="00000000" w:rsidDel="00000000" w:rsidP="00000000" w:rsidRDefault="00000000" w:rsidRPr="00000000" w14:paraId="0000002C">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u w:val="single"/>
          <w:rtl w:val="0"/>
        </w:rPr>
        <w:t xml:space="preserve">En esta terapia aprendí acerca de la importancia de la psicoeducación. Esto se debe a que la paciente mencionó conflictos y consecuencias que le ocasionaron la ansiedad como era no poder comer o tener atracones. Cuando se le explicó la razón de esos cambios en su alimentación y se le dieron </w:t>
      </w:r>
      <w:r w:rsidDel="00000000" w:rsidR="00000000" w:rsidRPr="00000000">
        <w:rPr>
          <w:rFonts w:ascii="Arial" w:cs="Arial" w:eastAsia="Arial" w:hAnsi="Arial"/>
          <w:u w:val="single"/>
          <w:rtl w:val="0"/>
        </w:rPr>
        <w:t xml:space="preserve">estrategias</w:t>
      </w:r>
      <w:r w:rsidDel="00000000" w:rsidR="00000000" w:rsidRPr="00000000">
        <w:rPr>
          <w:rFonts w:ascii="Arial" w:cs="Arial" w:eastAsia="Arial" w:hAnsi="Arial"/>
          <w:u w:val="single"/>
          <w:rtl w:val="0"/>
        </w:rPr>
        <w:t xml:space="preserve"> para manejar la ansiedad, se pudo notar el alivio que llegó a sentir. Las estrategias dadas fueron: la detección de sus sentimientos, sentir (puede ser caminando, escuchando música, como ella se sienta mejor pero sin negar o evitar lo que siente). Luego de sentir, se le comentó que lo mejor es buscar una solución  la aceptación. Como psicoeducación se le mencionó el propósito de la ansiedad para nuestro cuerpo, formas de manejar la ansiedad y cómo procesar los sentimientos para poder abordarlos en vez de evitarlos.</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5"/>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5"/>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Emphasis">
    <w:name w:val="Emphasis"/>
    <w:basedOn w:val="DefaultParagraphFont"/>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DefaultParagraphFont"/>
    <w:link w:val="FENC"/>
    <w:rsid w:val="005521B9"/>
    <w:rPr>
      <w:rFonts w:ascii="Arial" w:hAnsi="Arial"/>
    </w:rPr>
  </w:style>
  <w:style w:type="paragraph" w:styleId="Header">
    <w:name w:val="header"/>
    <w:basedOn w:val="Normal"/>
    <w:link w:val="HeaderChar"/>
    <w:uiPriority w:val="99"/>
    <w:unhideWhenUsed w:val="1"/>
    <w:rsid w:val="0071710E"/>
    <w:pPr>
      <w:tabs>
        <w:tab w:val="center" w:pos="4419"/>
        <w:tab w:val="right" w:pos="8838"/>
      </w:tabs>
      <w:spacing w:after="0" w:line="240" w:lineRule="auto"/>
    </w:pPr>
  </w:style>
  <w:style w:type="character" w:styleId="HeaderChar" w:customStyle="1">
    <w:name w:val="Header Char"/>
    <w:basedOn w:val="DefaultParagraphFont"/>
    <w:link w:val="Header"/>
    <w:uiPriority w:val="99"/>
    <w:rsid w:val="0071710E"/>
  </w:style>
  <w:style w:type="paragraph" w:styleId="Footer">
    <w:name w:val="footer"/>
    <w:basedOn w:val="Normal"/>
    <w:link w:val="FooterChar"/>
    <w:uiPriority w:val="99"/>
    <w:unhideWhenUsed w:val="1"/>
    <w:rsid w:val="0071710E"/>
    <w:pPr>
      <w:tabs>
        <w:tab w:val="center" w:pos="4419"/>
        <w:tab w:val="right" w:pos="8838"/>
      </w:tabs>
      <w:spacing w:after="0" w:line="240" w:lineRule="auto"/>
    </w:pPr>
  </w:style>
  <w:style w:type="character" w:styleId="FooterChar" w:customStyle="1">
    <w:name w:val="Footer Char"/>
    <w:basedOn w:val="DefaultParagraphFont"/>
    <w:link w:val="Footer"/>
    <w:uiPriority w:val="99"/>
    <w:rsid w:val="0071710E"/>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EF2917"/>
    <w:pPr>
      <w:spacing w:after="100" w:afterAutospacing="1" w:before="100" w:beforeAutospacing="1" w:line="240" w:lineRule="auto"/>
    </w:pPr>
    <w:rPr>
      <w:rFonts w:ascii="Times New Roman" w:cs="Times New Roman" w:eastAsia="Times New Roman" w:hAnsi="Times New Roman"/>
      <w:sz w:val="24"/>
      <w:szCs w:val="24"/>
      <w:lang w:eastAsia="en-US" w:val="en-GT"/>
    </w:rPr>
  </w:style>
  <w:style w:type="paragraph" w:styleId="ListParagraph">
    <w:name w:val="List Paragraph"/>
    <w:basedOn w:val="Normal"/>
    <w:uiPriority w:val="34"/>
    <w:qFormat w:val="1"/>
    <w:rsid w:val="00F8596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kWv5qdhlW32P5yZfWHzCTHTOCQ==">AMUW2mUinIWkIwztqlzBKpuojQLkUvHVNI12yZZW1dHxCKK/rhfonU+4dsazyuFn2h47yW/l0rimgyn5FxrdVkncZbQAIetTYEWkyPvQ4es0ohdI06P4llU5bMu4asQIhkh9p2dGGR7C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2022-02-16T02:59:00Z</dcterms:created>
  <dc:creator>ANA LUCIA ZELADA GUEVAR</dc:creator>
</cp:coreProperties>
</file>