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847EA5">
        <w:rPr>
          <w:rStyle w:val="nfasis"/>
          <w:b/>
          <w:i w:val="0"/>
        </w:rPr>
        <w:t xml:space="preserve"> </w:t>
      </w:r>
      <w:r w:rsidR="00A33712">
        <w:rPr>
          <w:rStyle w:val="nfasis"/>
          <w:b/>
          <w:i w:val="0"/>
        </w:rPr>
        <w:t>1</w:t>
      </w:r>
      <w:r w:rsidR="004D61B8">
        <w:rPr>
          <w:rStyle w:val="nfasis"/>
          <w:b/>
          <w:i w:val="0"/>
        </w:rPr>
        <w:t>1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:rsidTr="0071710E">
        <w:tc>
          <w:tcPr>
            <w:tcW w:w="2596" w:type="dxa"/>
          </w:tcPr>
          <w:p w:rsidR="0071710E" w:rsidRPr="0071710E" w:rsidRDefault="0071710E" w:rsidP="003A7460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767CF9">
              <w:rPr>
                <w:rStyle w:val="nfasis"/>
                <w:b/>
                <w:i w:val="0"/>
                <w:sz w:val="18"/>
              </w:rPr>
              <w:t>O</w:t>
            </w:r>
            <w:r w:rsidR="00767CF9" w:rsidRPr="00767CF9">
              <w:rPr>
                <w:rStyle w:val="nfasis"/>
                <w:b/>
                <w:i w:val="0"/>
                <w:iCs w:val="0"/>
                <w:sz w:val="18"/>
              </w:rPr>
              <w:t>ctavo</w:t>
            </w:r>
            <w:r w:rsidR="001E47E2" w:rsidRPr="00767CF9">
              <w:rPr>
                <w:rStyle w:val="nfasis"/>
                <w:b/>
                <w:i w:val="0"/>
                <w:iCs w:val="0"/>
                <w:sz w:val="18"/>
              </w:rPr>
              <w:t xml:space="preserve"> </w:t>
            </w:r>
            <w:r w:rsidR="001E47E2">
              <w:rPr>
                <w:rStyle w:val="nfasis"/>
                <w:b/>
                <w:i w:val="0"/>
                <w:sz w:val="18"/>
              </w:rPr>
              <w:t>Semestre</w:t>
            </w:r>
          </w:p>
        </w:tc>
      </w:tr>
      <w:tr w:rsidR="0071710E" w:rsidRPr="0071710E" w:rsidTr="0071710E">
        <w:tc>
          <w:tcPr>
            <w:tcW w:w="2596" w:type="dxa"/>
            <w:shd w:val="clear" w:color="auto" w:fill="C00000"/>
          </w:tcPr>
          <w:p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71710E">
        <w:tc>
          <w:tcPr>
            <w:tcW w:w="2596" w:type="dxa"/>
          </w:tcPr>
          <w:p w:rsidR="0071710E" w:rsidRPr="0071710E" w:rsidRDefault="001E47E2" w:rsidP="00D80D3B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205F79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847EA5">
        <w:rPr>
          <w:rStyle w:val="nfasis"/>
          <w:i w:val="0"/>
        </w:rPr>
        <w:t xml:space="preserve"> </w:t>
      </w:r>
      <w:r w:rsidR="00A33712">
        <w:rPr>
          <w:rStyle w:val="nfasis"/>
          <w:i w:val="0"/>
        </w:rPr>
        <w:t>1</w:t>
      </w:r>
      <w:r w:rsidR="004D61B8">
        <w:rPr>
          <w:rStyle w:val="nfasis"/>
          <w:i w:val="0"/>
        </w:rPr>
        <w:t>1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767CF9">
        <w:t>J.R.D.S</w:t>
      </w:r>
      <w:proofErr w:type="spellEnd"/>
      <w:r w:rsidR="00767CF9">
        <w:t>.</w:t>
      </w:r>
      <w:r w:rsidR="003A7460">
        <w:t xml:space="preserve">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4D61B8">
        <w:rPr>
          <w:rStyle w:val="nfasis"/>
          <w:i w:val="0"/>
        </w:rPr>
        <w:t>5</w:t>
      </w:r>
      <w:r w:rsidR="00A33712">
        <w:rPr>
          <w:rStyle w:val="nfasis"/>
          <w:i w:val="0"/>
        </w:rPr>
        <w:t xml:space="preserve"> de octubre</w:t>
      </w:r>
      <w:r w:rsidR="003A7460">
        <w:rPr>
          <w:rStyle w:val="nfasis"/>
          <w:i w:val="0"/>
        </w:rPr>
        <w:t xml:space="preserve"> de 202</w:t>
      </w:r>
      <w:r w:rsidR="00205F79">
        <w:rPr>
          <w:rStyle w:val="nfasis"/>
          <w:i w:val="0"/>
        </w:rPr>
        <w:t>1</w:t>
      </w:r>
      <w:r w:rsidR="003A7460">
        <w:rPr>
          <w:rStyle w:val="nfasis"/>
          <w:i w:val="0"/>
        </w:rPr>
        <w:t xml:space="preserve">, </w:t>
      </w:r>
      <w:r w:rsidR="00CD7621">
        <w:rPr>
          <w:rStyle w:val="nfasis"/>
          <w:i w:val="0"/>
        </w:rPr>
        <w:t>13:15 – 14:15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6706"/>
      </w:tblGrid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706" w:type="dxa"/>
          </w:tcPr>
          <w:p w:rsidR="005521B9" w:rsidRDefault="004D61B8" w:rsidP="005521B9">
            <w:pPr>
              <w:pStyle w:val="FENC"/>
              <w:rPr>
                <w:rStyle w:val="nfasis"/>
                <w:i w:val="0"/>
              </w:rPr>
            </w:pPr>
            <w:r w:rsidRPr="004D61B8">
              <w:rPr>
                <w:color w:val="000000" w:themeColor="text1"/>
              </w:rPr>
              <w:t>Fortalecimiento de la autoestima por medio de actividades creativas, introduciendo el concepto de autoconocimiento y autoconcepto</w:t>
            </w:r>
            <w:r>
              <w:rPr>
                <w:color w:val="000000" w:themeColor="text1"/>
              </w:rPr>
              <w:t>.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706" w:type="dxa"/>
          </w:tcPr>
          <w:p w:rsidR="004D61B8" w:rsidRDefault="004D61B8" w:rsidP="004D61B8">
            <w:pPr>
              <w:pStyle w:val="EstiloPS"/>
              <w:jc w:val="both"/>
            </w:pPr>
            <w:r>
              <w:t xml:space="preserve">Autoconocimiento: </w:t>
            </w:r>
            <w:r w:rsidRPr="006F2E48">
              <w:t>conocimiento que tenemos de nosotros mismos, es decir, al conjunto de cosas que sabemos acerca de quiénes somos.</w:t>
            </w:r>
          </w:p>
          <w:p w:rsidR="00767CF9" w:rsidRDefault="004D61B8" w:rsidP="004D61B8">
            <w:pPr>
              <w:pStyle w:val="FENC"/>
              <w:spacing w:line="276" w:lineRule="auto"/>
              <w:rPr>
                <w:rStyle w:val="nfasis"/>
                <w:i w:val="0"/>
              </w:rPr>
            </w:pPr>
            <w:r w:rsidRPr="00925AC4">
              <w:t>El autoconcepto se define como el conjunto de características (físicas, intelectuales, afectivas, sociales, etc.) que conforman la imagen que un sujeto tiene de sí mismo.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706" w:type="dxa"/>
          </w:tcPr>
          <w:p w:rsidR="00CD7621" w:rsidRDefault="00CD7621" w:rsidP="00CD7621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:rsidR="00CD7621" w:rsidRDefault="00CD7621" w:rsidP="00CD7621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Borrador </w:t>
            </w:r>
          </w:p>
          <w:p w:rsidR="00CD7621" w:rsidRDefault="00CD7621" w:rsidP="00CD7621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:rsidR="00316ACA" w:rsidRPr="00CD7621" w:rsidRDefault="00CD7621" w:rsidP="00205F79">
            <w:pPr>
              <w:pStyle w:val="EstiloPS"/>
              <w:jc w:val="both"/>
              <w:rPr>
                <w:rStyle w:val="nfasis"/>
                <w:i w:val="0"/>
                <w:iCs w:val="0"/>
                <w:color w:val="000000" w:themeColor="text1"/>
              </w:rPr>
            </w:pPr>
            <w:r>
              <w:rPr>
                <w:color w:val="000000" w:themeColor="text1"/>
              </w:rPr>
              <w:t>Música instrumental o sonidos ambientales relajantes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706" w:type="dxa"/>
          </w:tcPr>
          <w:p w:rsidR="005521B9" w:rsidRDefault="005F2301" w:rsidP="003A7460">
            <w:pPr>
              <w:pStyle w:val="FENC"/>
              <w:rPr>
                <w:rStyle w:val="nfasis"/>
                <w:i w:val="0"/>
              </w:rPr>
            </w:pPr>
            <w:r w:rsidRPr="007C73B5">
              <w:rPr>
                <w:color w:val="000000" w:themeColor="text1"/>
              </w:rPr>
              <w:t>Mediante este tipo de juegos o dinámicas se pretende profundizar en el conocimiento de uno mismo, con la propuesta de situaciones que inviten a la reflexión, mediante la expresión de sentimientos, etc.</w:t>
            </w:r>
          </w:p>
        </w:tc>
      </w:tr>
    </w:tbl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133B70" w:rsidRPr="00133B70">
        <w:rPr>
          <w:rStyle w:val="nfasis"/>
          <w:b/>
          <w:i w:val="0"/>
          <w:u w:val="single"/>
        </w:rPr>
        <w:t>X</w:t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Pr="003E43C4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4D61B8" w:rsidRPr="004D61B8">
        <w:rPr>
          <w:rStyle w:val="nfasis"/>
          <w:i w:val="0"/>
          <w:u w:val="single"/>
        </w:rPr>
        <w:t>Si, se profundizó en su concepto y aspectos que generan su valoración baja</w:t>
      </w:r>
      <w:r w:rsidR="00A33712">
        <w:rPr>
          <w:rStyle w:val="nfasis"/>
          <w:i w:val="0"/>
          <w:u w:val="single"/>
        </w:rPr>
        <w:t>.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4D61B8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CE4BB6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lastRenderedPageBreak/>
        <w:t xml:space="preserve">¿Por qué? </w:t>
      </w:r>
      <w:r w:rsidR="004D61B8">
        <w:rPr>
          <w:rStyle w:val="nfasis"/>
          <w:i w:val="0"/>
          <w:u w:val="single"/>
        </w:rPr>
        <w:t xml:space="preserve">Se </w:t>
      </w:r>
      <w:r w:rsidR="004904C5">
        <w:rPr>
          <w:rStyle w:val="nfasis"/>
          <w:i w:val="0"/>
          <w:u w:val="single"/>
        </w:rPr>
        <w:t>profundizó en su concepto y valoración de sí mismo</w:t>
      </w:r>
      <w:r w:rsidR="00C07AEF">
        <w:rPr>
          <w:rStyle w:val="nfasis"/>
          <w:i w:val="0"/>
          <w:u w:val="single"/>
        </w:rPr>
        <w:t>.</w:t>
      </w:r>
    </w:p>
    <w:p w:rsidR="005521B9" w:rsidRPr="005521B9" w:rsidRDefault="00205F79" w:rsidP="004D61B8">
      <w:pPr>
        <w:pStyle w:val="FENC"/>
        <w:rPr>
          <w:rStyle w:val="nfasis"/>
          <w:b/>
          <w:i w:val="0"/>
        </w:rPr>
      </w:pPr>
      <w:r>
        <w:rPr>
          <w:rStyle w:val="nfasis"/>
          <w:i w:val="0"/>
          <w:u w:val="single"/>
        </w:rPr>
        <w:t xml:space="preserve"> </w:t>
      </w:r>
      <w:r w:rsidR="005521B9" w:rsidRPr="005521B9">
        <w:rPr>
          <w:rStyle w:val="nfasis"/>
          <w:b/>
          <w:i w:val="0"/>
        </w:rPr>
        <w:t xml:space="preserve">Información significativa de la sesión (aspectos importantes, información relevante, entre otros): </w:t>
      </w:r>
    </w:p>
    <w:p w:rsidR="003130BF" w:rsidRDefault="00C07AEF" w:rsidP="00A33712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 xml:space="preserve">Al iniciar la sesión, indicó que </w:t>
      </w:r>
      <w:r w:rsidR="004904C5">
        <w:rPr>
          <w:rStyle w:val="nfasis"/>
          <w:rFonts w:ascii="Arial" w:hAnsi="Arial"/>
          <w:i w:val="0"/>
          <w:u w:val="single"/>
        </w:rPr>
        <w:t>se había sentido nervioso debido a que tenía posibilidades de perder la clase de computación nuevamente, debido a que no había entregado sus deberes escolares. Igualmente, se denotó incongruencias y la manifestación de su imagen idealizada o más aceptada para sí mismo, al profundizar en él y las soluciones que podría generar.</w:t>
      </w:r>
      <w:r w:rsidR="003130BF">
        <w:rPr>
          <w:rStyle w:val="nfasis"/>
          <w:rFonts w:ascii="Arial" w:hAnsi="Arial"/>
          <w:i w:val="0"/>
          <w:u w:val="single"/>
        </w:rPr>
        <w:t xml:space="preserve"> Esto dado que, mencionaba frases aceptadas por otras como “debo mejorar”.</w:t>
      </w:r>
    </w:p>
    <w:p w:rsidR="00361772" w:rsidRPr="006B29E7" w:rsidRDefault="003130BF" w:rsidP="00A33712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 xml:space="preserve">Por otro lado, al profundizar en su autoconcepto y </w:t>
      </w:r>
      <w:proofErr w:type="spellStart"/>
      <w:r>
        <w:rPr>
          <w:rStyle w:val="nfasis"/>
          <w:rFonts w:ascii="Arial" w:hAnsi="Arial"/>
          <w:i w:val="0"/>
          <w:u w:val="single"/>
        </w:rPr>
        <w:t>autonconocimiento</w:t>
      </w:r>
      <w:proofErr w:type="spellEnd"/>
      <w:r>
        <w:rPr>
          <w:rStyle w:val="nfasis"/>
          <w:rFonts w:ascii="Arial" w:hAnsi="Arial"/>
          <w:i w:val="0"/>
          <w:u w:val="single"/>
        </w:rPr>
        <w:t xml:space="preserve"> se denotó el bajo autoconcepto al no ser capaz de describir aspectos de sí mismo externo e internos. Igualmente, </w:t>
      </w:r>
      <w:r w:rsidR="00361772">
        <w:rPr>
          <w:rStyle w:val="nfasis"/>
          <w:rFonts w:ascii="Arial" w:hAnsi="Arial"/>
          <w:i w:val="0"/>
          <w:u w:val="single"/>
        </w:rPr>
        <w:t>describió que los aspectos que menos le gustas de él son su cuerpo, cara y forma de pensar negativa. Por el contrario, los positivos solo indicó sentimientos y su cabello. Al cuestionar si conocía a la persona que veía en el espejo, él indicó que no.</w:t>
      </w:r>
    </w:p>
    <w:p w:rsidR="005521B9" w:rsidRPr="005521B9" w:rsidRDefault="005521B9" w:rsidP="00205F7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5521B9" w:rsidRPr="00AC7628" w:rsidRDefault="00361772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Realizar la reestructuración cognitiva respecto a sí mismo pese a su negativismo</w:t>
      </w:r>
      <w:r w:rsidR="007F7712">
        <w:rPr>
          <w:rStyle w:val="nfasis"/>
          <w:i w:val="0"/>
          <w:u w:val="single"/>
        </w:rPr>
        <w:t>.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066C5B" w:rsidRDefault="00361772" w:rsidP="005521B9">
      <w:pPr>
        <w:pStyle w:val="FENC"/>
        <w:rPr>
          <w:rStyle w:val="nfasis"/>
          <w:i w:val="0"/>
          <w:u w:val="single"/>
        </w:rPr>
      </w:pPr>
      <w:r w:rsidRPr="00361772">
        <w:rPr>
          <w:rStyle w:val="nfasis"/>
          <w:i w:val="0"/>
          <w:u w:val="single"/>
        </w:rPr>
        <w:t>El paciente nuevamente no encendió su cámara, así como evidenció incomodidad al describirse a sí mismo</w:t>
      </w:r>
      <w:bookmarkStart w:id="0" w:name="_GoBack"/>
      <w:bookmarkEnd w:id="0"/>
      <w:r w:rsidR="007F7712">
        <w:rPr>
          <w:rStyle w:val="nfasis"/>
          <w:i w:val="0"/>
          <w:u w:val="single"/>
        </w:rPr>
        <w:t>.</w:t>
      </w:r>
    </w:p>
    <w:p w:rsidR="00C07AEF" w:rsidRDefault="00C07AEF" w:rsidP="005521B9">
      <w:pPr>
        <w:pStyle w:val="FENC"/>
        <w:rPr>
          <w:rStyle w:val="nfasis"/>
          <w:i w:val="0"/>
          <w:u w:val="single"/>
        </w:rPr>
      </w:pPr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144" w:rsidRDefault="00694144" w:rsidP="0071710E">
      <w:pPr>
        <w:spacing w:after="0" w:line="240" w:lineRule="auto"/>
      </w:pPr>
      <w:r>
        <w:separator/>
      </w:r>
    </w:p>
  </w:endnote>
  <w:endnote w:type="continuationSeparator" w:id="0">
    <w:p w:rsidR="00694144" w:rsidRDefault="00694144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144" w:rsidRDefault="00694144" w:rsidP="0071710E">
      <w:pPr>
        <w:spacing w:after="0" w:line="240" w:lineRule="auto"/>
      </w:pPr>
      <w:r>
        <w:separator/>
      </w:r>
    </w:p>
  </w:footnote>
  <w:footnote w:type="continuationSeparator" w:id="0">
    <w:p w:rsidR="00694144" w:rsidRDefault="00694144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74104"/>
    <w:multiLevelType w:val="hybridMultilevel"/>
    <w:tmpl w:val="E3E2FBE8"/>
    <w:lvl w:ilvl="0" w:tplc="2DCA13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24553"/>
    <w:rsid w:val="00033B01"/>
    <w:rsid w:val="00066C5B"/>
    <w:rsid w:val="00094CA5"/>
    <w:rsid w:val="000E2B0F"/>
    <w:rsid w:val="00133B70"/>
    <w:rsid w:val="0014681F"/>
    <w:rsid w:val="00172B60"/>
    <w:rsid w:val="00181CD8"/>
    <w:rsid w:val="001B3B6E"/>
    <w:rsid w:val="001C609A"/>
    <w:rsid w:val="001E47E2"/>
    <w:rsid w:val="00205F79"/>
    <w:rsid w:val="002150D3"/>
    <w:rsid w:val="00250259"/>
    <w:rsid w:val="002525B3"/>
    <w:rsid w:val="00290EB1"/>
    <w:rsid w:val="002E1114"/>
    <w:rsid w:val="002E28C1"/>
    <w:rsid w:val="003130BF"/>
    <w:rsid w:val="00316ACA"/>
    <w:rsid w:val="00361772"/>
    <w:rsid w:val="003A7460"/>
    <w:rsid w:val="003E43C4"/>
    <w:rsid w:val="00413F11"/>
    <w:rsid w:val="004522C1"/>
    <w:rsid w:val="00481BC5"/>
    <w:rsid w:val="004904C5"/>
    <w:rsid w:val="004973DA"/>
    <w:rsid w:val="004A7838"/>
    <w:rsid w:val="004D61B8"/>
    <w:rsid w:val="004E2D59"/>
    <w:rsid w:val="00536F66"/>
    <w:rsid w:val="0055192D"/>
    <w:rsid w:val="005521B9"/>
    <w:rsid w:val="0056565D"/>
    <w:rsid w:val="00590BD3"/>
    <w:rsid w:val="005E26F2"/>
    <w:rsid w:val="005F2301"/>
    <w:rsid w:val="005F5F4C"/>
    <w:rsid w:val="0060457E"/>
    <w:rsid w:val="00656CC7"/>
    <w:rsid w:val="00694144"/>
    <w:rsid w:val="006B29E7"/>
    <w:rsid w:val="0071710E"/>
    <w:rsid w:val="0073243C"/>
    <w:rsid w:val="00745E79"/>
    <w:rsid w:val="00767CF9"/>
    <w:rsid w:val="007F7712"/>
    <w:rsid w:val="00847EA5"/>
    <w:rsid w:val="00985C14"/>
    <w:rsid w:val="009A095A"/>
    <w:rsid w:val="00A33712"/>
    <w:rsid w:val="00A47435"/>
    <w:rsid w:val="00AB5358"/>
    <w:rsid w:val="00AC7628"/>
    <w:rsid w:val="00AD0847"/>
    <w:rsid w:val="00AD5277"/>
    <w:rsid w:val="00AF7978"/>
    <w:rsid w:val="00B85427"/>
    <w:rsid w:val="00BE1CF9"/>
    <w:rsid w:val="00BE29F9"/>
    <w:rsid w:val="00C07AEF"/>
    <w:rsid w:val="00C838E9"/>
    <w:rsid w:val="00CD7621"/>
    <w:rsid w:val="00CE4BB6"/>
    <w:rsid w:val="00CE5BA2"/>
    <w:rsid w:val="00D80D3B"/>
    <w:rsid w:val="00D83C84"/>
    <w:rsid w:val="00DB6ABC"/>
    <w:rsid w:val="00DC3980"/>
    <w:rsid w:val="00E6406F"/>
    <w:rsid w:val="00E94F58"/>
    <w:rsid w:val="00F56DF8"/>
    <w:rsid w:val="00F9565F"/>
    <w:rsid w:val="00FF52D4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79DD26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5F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5F79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205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28</cp:revision>
  <dcterms:created xsi:type="dcterms:W3CDTF">2018-01-20T15:28:00Z</dcterms:created>
  <dcterms:modified xsi:type="dcterms:W3CDTF">2021-10-05T22:12:00Z</dcterms:modified>
</cp:coreProperties>
</file>