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26E39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 #10</w:t>
      </w:r>
    </w:p>
    <w:tbl>
      <w:tblPr>
        <w:tblStyle w:val="af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623448" w14:paraId="48717C85" w14:textId="77777777">
        <w:tc>
          <w:tcPr>
            <w:tcW w:w="2596" w:type="dxa"/>
          </w:tcPr>
          <w:p w14:paraId="246B6E41" w14:textId="77777777" w:rsidR="00623448" w:rsidRDefault="000D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 5to</w:t>
            </w:r>
          </w:p>
        </w:tc>
      </w:tr>
      <w:tr w:rsidR="00623448" w14:paraId="7FCDC5A9" w14:textId="77777777">
        <w:tc>
          <w:tcPr>
            <w:tcW w:w="2596" w:type="dxa"/>
            <w:shd w:val="clear" w:color="auto" w:fill="C00000"/>
          </w:tcPr>
          <w:p w14:paraId="44C2CA0A" w14:textId="77777777" w:rsidR="00623448" w:rsidRDefault="000D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623448" w14:paraId="63745528" w14:textId="77777777">
        <w:tc>
          <w:tcPr>
            <w:tcW w:w="2596" w:type="dxa"/>
          </w:tcPr>
          <w:p w14:paraId="1424D10B" w14:textId="77777777" w:rsidR="00623448" w:rsidRDefault="000D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Nathalia Lucía Jiménez García</w:t>
            </w:r>
          </w:p>
        </w:tc>
      </w:tr>
    </w:tbl>
    <w:p w14:paraId="00F3C849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Gabriela Abigail Quiroa Carrillo</w:t>
      </w:r>
    </w:p>
    <w:p w14:paraId="23574973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 año</w:t>
      </w:r>
    </w:p>
    <w:p w14:paraId="66A98BB4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#10</w:t>
      </w:r>
    </w:p>
    <w:p w14:paraId="11617650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  <w:color w:val="000000"/>
        </w:rPr>
        <w:t xml:space="preserve">F. E. S </w:t>
      </w:r>
    </w:p>
    <w:p w14:paraId="630484DF" w14:textId="3E583263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</w:rPr>
        <w:t xml:space="preserve"> 29 </w:t>
      </w:r>
      <w:r>
        <w:rPr>
          <w:rFonts w:ascii="Arial" w:eastAsia="Arial" w:hAnsi="Arial" w:cs="Arial"/>
          <w:color w:val="000000"/>
        </w:rPr>
        <w:t xml:space="preserve">marzo 2022 / 16:00 a 17:00 </w:t>
      </w:r>
      <w:r w:rsidR="00D927DC">
        <w:rPr>
          <w:rFonts w:ascii="Arial" w:eastAsia="Arial" w:hAnsi="Arial" w:cs="Arial"/>
          <w:color w:val="000000"/>
        </w:rPr>
        <w:t>hora</w:t>
      </w:r>
      <w:r>
        <w:rPr>
          <w:rFonts w:ascii="Arial" w:eastAsia="Arial" w:hAnsi="Arial" w:cs="Arial"/>
          <w:color w:val="000000"/>
        </w:rPr>
        <w:t xml:space="preserve"> </w:t>
      </w:r>
    </w:p>
    <w:p w14:paraId="3F6A467D" w14:textId="77777777" w:rsidR="00623448" w:rsidRDefault="000D7B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f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23448" w14:paraId="7B99ACD5" w14:textId="77777777">
        <w:tc>
          <w:tcPr>
            <w:tcW w:w="2263" w:type="dxa"/>
            <w:shd w:val="clear" w:color="auto" w:fill="C00000"/>
          </w:tcPr>
          <w:p w14:paraId="6B1EFD54" w14:textId="77777777" w:rsidR="00623448" w:rsidRDefault="000D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EE96A24" w14:textId="77777777" w:rsidR="00623448" w:rsidRDefault="000D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Brindar herramientas al paciente con el </w:t>
            </w:r>
            <w:r>
              <w:rPr>
                <w:rFonts w:ascii="Arial" w:eastAsia="Arial" w:hAnsi="Arial" w:cs="Arial"/>
              </w:rPr>
              <w:t>objetivo de que</w:t>
            </w:r>
            <w:r>
              <w:rPr>
                <w:rFonts w:ascii="Arial" w:eastAsia="Arial" w:hAnsi="Arial" w:cs="Arial"/>
                <w:color w:val="000000"/>
              </w:rPr>
              <w:t xml:space="preserve"> pueda cambiar sus pensamientos distorsionados, que desencadenan cierto malestar y se fomentará la resiliencia por medio de una lectura.</w:t>
            </w:r>
          </w:p>
        </w:tc>
      </w:tr>
      <w:tr w:rsidR="00623448" w14:paraId="79DAEE45" w14:textId="77777777">
        <w:tc>
          <w:tcPr>
            <w:tcW w:w="2263" w:type="dxa"/>
            <w:shd w:val="clear" w:color="auto" w:fill="C00000"/>
          </w:tcPr>
          <w:p w14:paraId="51886BB4" w14:textId="77777777" w:rsidR="00623448" w:rsidRDefault="000D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998A9D6" w14:textId="77777777" w:rsidR="00623448" w:rsidRDefault="000D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Modelo ABC D</w:t>
            </w:r>
          </w:p>
          <w:p w14:paraId="70B86196" w14:textId="77777777" w:rsidR="00623448" w:rsidRDefault="000D7B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Acontecimiento activador o adversidad: percepción del evento o situación que ha ocurrido y ha sido el detonante de la perturbación emocional.</w:t>
            </w:r>
          </w:p>
          <w:p w14:paraId="6C84B897" w14:textId="77777777" w:rsidR="00623448" w:rsidRDefault="000D7B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Sistema de creencias: percepción, interpretación, creencia o pensamiento que tiene sobre la “A”. </w:t>
            </w:r>
          </w:p>
          <w:p w14:paraId="3AAA77DC" w14:textId="77777777" w:rsidR="00623448" w:rsidRDefault="000D7B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Consecuencia emocional y conductual: reacción fisiológica, somática y las tendencias de acción que se producen ante “A”</w:t>
            </w:r>
          </w:p>
          <w:p w14:paraId="38C50844" w14:textId="77777777" w:rsidR="00623448" w:rsidRDefault="000D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Biblioterapia: “Inteligencia Emocional: Resiliencia” por Harvard Business Review.</w:t>
            </w:r>
          </w:p>
        </w:tc>
      </w:tr>
      <w:tr w:rsidR="00623448" w14:paraId="5C819641" w14:textId="77777777">
        <w:tc>
          <w:tcPr>
            <w:tcW w:w="2263" w:type="dxa"/>
            <w:shd w:val="clear" w:color="auto" w:fill="C00000"/>
          </w:tcPr>
          <w:p w14:paraId="5EF3B78A" w14:textId="77777777" w:rsidR="00623448" w:rsidRDefault="000D7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6D50751" w14:textId="77777777" w:rsidR="00623448" w:rsidRDefault="000D7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Modelo ABC</w:t>
            </w:r>
          </w:p>
          <w:p w14:paraId="758694A0" w14:textId="77777777" w:rsidR="00623448" w:rsidRDefault="000D7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Reestructuración Cognitiva</w:t>
            </w:r>
          </w:p>
          <w:p w14:paraId="4700B509" w14:textId="77777777" w:rsidR="00623448" w:rsidRDefault="000D7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Biblioterapia</w:t>
            </w:r>
          </w:p>
          <w:p w14:paraId="012DFE4E" w14:textId="03E74226" w:rsidR="00623448" w:rsidRDefault="0009767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Diálogo </w:t>
            </w:r>
            <w:r w:rsidR="000D7BA8">
              <w:rPr>
                <w:rFonts w:ascii="Arial" w:eastAsia="Arial" w:hAnsi="Arial" w:cs="Arial"/>
                <w:color w:val="000000"/>
              </w:rPr>
              <w:t>Socrático</w:t>
            </w:r>
          </w:p>
        </w:tc>
      </w:tr>
    </w:tbl>
    <w:p w14:paraId="726E23FD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6678731" w14:textId="77777777" w:rsidR="00623448" w:rsidRDefault="000D7B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4CBA1407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</w:r>
    </w:p>
    <w:p w14:paraId="199F3759" w14:textId="3C92FE6D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  Durante la</w:t>
      </w:r>
      <w:r w:rsidR="00097675">
        <w:rPr>
          <w:rFonts w:ascii="Arial" w:eastAsia="Arial" w:hAnsi="Arial" w:cs="Arial"/>
          <w:color w:val="000000"/>
          <w:u w:val="single"/>
        </w:rPr>
        <w:t xml:space="preserve"> sesión, </w:t>
      </w:r>
      <w:r>
        <w:rPr>
          <w:rFonts w:ascii="Arial" w:eastAsia="Arial" w:hAnsi="Arial" w:cs="Arial"/>
          <w:color w:val="000000"/>
          <w:u w:val="single"/>
        </w:rPr>
        <w:t xml:space="preserve">se realizó el Modelo ABC de la Terapia Racional Emotiva Conductual, y se </w:t>
      </w:r>
      <w:r>
        <w:rPr>
          <w:rFonts w:ascii="Arial" w:eastAsia="Arial" w:hAnsi="Arial" w:cs="Arial"/>
          <w:u w:val="single"/>
        </w:rPr>
        <w:t>habló</w:t>
      </w:r>
      <w:r>
        <w:rPr>
          <w:rFonts w:ascii="Arial" w:eastAsia="Arial" w:hAnsi="Arial" w:cs="Arial"/>
          <w:color w:val="000000"/>
          <w:u w:val="single"/>
        </w:rPr>
        <w:t xml:space="preserve"> acerca de un tema de la carrera universitaria la cual es relevante para él. No se pudo realizar la lectura, porque el paciente le </w:t>
      </w:r>
      <w:r>
        <w:rPr>
          <w:rFonts w:ascii="Arial" w:eastAsia="Arial" w:hAnsi="Arial" w:cs="Arial"/>
          <w:u w:val="single"/>
        </w:rPr>
        <w:t>interesó</w:t>
      </w:r>
      <w:r>
        <w:rPr>
          <w:rFonts w:ascii="Arial" w:eastAsia="Arial" w:hAnsi="Arial" w:cs="Arial"/>
          <w:color w:val="000000"/>
          <w:u w:val="single"/>
        </w:rPr>
        <w:t xml:space="preserve"> y se extendió con el tema de su carrera. </w:t>
      </w:r>
    </w:p>
    <w:p w14:paraId="0C1B0CE7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4CABCE8" w14:textId="77777777" w:rsidR="00623448" w:rsidRDefault="000D7B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70BDD297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D44E18B" w14:textId="44BEF96E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¿Por qué?  El paciente estuvo atento acerca de su futuro y </w:t>
      </w:r>
      <w:r w:rsidR="00097675">
        <w:rPr>
          <w:rFonts w:ascii="Arial" w:eastAsia="Arial" w:hAnsi="Arial" w:cs="Arial"/>
          <w:color w:val="000000"/>
          <w:u w:val="single"/>
        </w:rPr>
        <w:t xml:space="preserve">está </w:t>
      </w:r>
      <w:r>
        <w:rPr>
          <w:rFonts w:ascii="Arial" w:eastAsia="Arial" w:hAnsi="Arial" w:cs="Arial"/>
          <w:color w:val="000000"/>
          <w:u w:val="single"/>
        </w:rPr>
        <w:t xml:space="preserve">motivado a poder cambiar su vida y el rumbo que quiere establecer.  </w:t>
      </w:r>
    </w:p>
    <w:p w14:paraId="168D608C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8BDA689" w14:textId="77777777" w:rsidR="00623448" w:rsidRDefault="000D7B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2EAAC125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 paciente está motivado acerca de su decisión, inició la sesión con esté tema y dio su</w:t>
      </w:r>
      <w:r w:rsidRPr="00D927DC">
        <w:rPr>
          <w:rFonts w:ascii="Arial" w:eastAsia="Arial" w:hAnsi="Arial" w:cs="Arial"/>
          <w:strike/>
        </w:rPr>
        <w:t>s</w:t>
      </w:r>
      <w:r>
        <w:rPr>
          <w:rFonts w:ascii="Arial" w:eastAsia="Arial" w:hAnsi="Arial" w:cs="Arial"/>
        </w:rPr>
        <w:t xml:space="preserve"> propia perspectiva acerca de no continuar estudiando la carrera de ingeniería. Menciona que prefiere no seguir invirtiendo económicamente en esta carrera, considera que no se observa trabajando de esto.</w:t>
      </w:r>
    </w:p>
    <w:p w14:paraId="67C06714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5B3F64C6" w14:textId="7B934D6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Los gustos que tiene el paciente </w:t>
      </w:r>
      <w:r w:rsidR="00D927DC">
        <w:rPr>
          <w:rFonts w:ascii="Arial" w:eastAsia="Arial" w:hAnsi="Arial" w:cs="Arial"/>
        </w:rPr>
        <w:t>están</w:t>
      </w:r>
      <w:r>
        <w:rPr>
          <w:rFonts w:ascii="Arial" w:eastAsia="Arial" w:hAnsi="Arial" w:cs="Arial"/>
        </w:rPr>
        <w:t xml:space="preserve"> ligado</w:t>
      </w:r>
      <w:r w:rsidR="00D927DC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a la creatividad, creación y edición de videos, edición de fotos y creación de contenido. Comenta que le gustaría observar el pensum de la carrera de diseño gráfico y mercadeo. Dentro de la sesión</w:t>
      </w:r>
      <w:r w:rsidR="00D927DC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se observó el contenido de cada una de las carreras y el paciente mencionó los beneficios que tendría cada una. Comenta que le gustaría promocionar productos y estar en una empresa.</w:t>
      </w:r>
    </w:p>
    <w:p w14:paraId="2A09D919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56DA4D67" w14:textId="63E6EACA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Respecto al Modelo ABC, el paciente consideró que había perdido un año de su vida en una carrera y comenta, que no se siente bien por el dinero invertido. Entonces, se realizó la técnica </w:t>
      </w:r>
      <w:r w:rsidR="00D927DC">
        <w:rPr>
          <w:rFonts w:ascii="Arial" w:eastAsia="Arial" w:hAnsi="Arial" w:cs="Arial"/>
        </w:rPr>
        <w:t>del modelo</w:t>
      </w:r>
      <w:r>
        <w:rPr>
          <w:rFonts w:ascii="Arial" w:eastAsia="Arial" w:hAnsi="Arial" w:cs="Arial"/>
        </w:rPr>
        <w:t xml:space="preserve"> con ese ejemplo, el paciente llegó a la conclusión que su emoción debería de ser positivo, porque estaba tomando decisiones importantes. </w:t>
      </w:r>
    </w:p>
    <w:p w14:paraId="0FD84089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7630929F" w14:textId="22239E31" w:rsidR="00623448" w:rsidRDefault="000D7B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 xml:space="preserve">Observaciones conductuales del paciente: </w:t>
      </w:r>
      <w:r>
        <w:rPr>
          <w:rFonts w:ascii="Arial" w:eastAsia="Arial" w:hAnsi="Arial" w:cs="Arial"/>
          <w:color w:val="000000"/>
          <w:u w:val="single"/>
        </w:rPr>
        <w:t xml:space="preserve"> Su estado anímico en esta sesión estuvo un poco más </w:t>
      </w:r>
      <w:r>
        <w:rPr>
          <w:rFonts w:ascii="Arial" w:eastAsia="Arial" w:hAnsi="Arial" w:cs="Arial"/>
          <w:u w:val="single"/>
        </w:rPr>
        <w:t>animado</w:t>
      </w:r>
      <w:r>
        <w:rPr>
          <w:rFonts w:ascii="Arial" w:eastAsia="Arial" w:hAnsi="Arial" w:cs="Arial"/>
          <w:color w:val="000000"/>
          <w:u w:val="single"/>
        </w:rPr>
        <w:t xml:space="preserve"> y estable que en las sesiones anteriores. El paciente</w:t>
      </w:r>
      <w:r w:rsidR="002F1EC7">
        <w:rPr>
          <w:rFonts w:ascii="Arial" w:eastAsia="Arial" w:hAnsi="Arial" w:cs="Arial"/>
          <w:color w:val="000000"/>
          <w:u w:val="single"/>
        </w:rPr>
        <w:t xml:space="preserve"> está </w:t>
      </w:r>
      <w:r>
        <w:rPr>
          <w:rFonts w:ascii="Arial" w:eastAsia="Arial" w:hAnsi="Arial" w:cs="Arial"/>
          <w:color w:val="000000"/>
          <w:u w:val="single"/>
        </w:rPr>
        <w:t xml:space="preserve">motivado acerca de </w:t>
      </w:r>
      <w:r w:rsidR="00D927DC">
        <w:rPr>
          <w:rFonts w:ascii="Arial" w:eastAsia="Arial" w:hAnsi="Arial" w:cs="Arial"/>
          <w:color w:val="000000"/>
          <w:u w:val="single"/>
        </w:rPr>
        <w:t>su toma</w:t>
      </w:r>
      <w:r>
        <w:rPr>
          <w:rFonts w:ascii="Arial" w:eastAsia="Arial" w:hAnsi="Arial" w:cs="Arial"/>
          <w:color w:val="000000"/>
          <w:u w:val="single"/>
        </w:rPr>
        <w:t xml:space="preserve"> de decisiones y estuvo analizando acerca de sus opciones. </w:t>
      </w:r>
    </w:p>
    <w:p w14:paraId="4075C936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Arial" w:eastAsia="Arial" w:hAnsi="Arial" w:cs="Arial"/>
          <w:u w:val="single"/>
        </w:rPr>
      </w:pPr>
    </w:p>
    <w:p w14:paraId="01B4E261" w14:textId="77777777" w:rsidR="00623448" w:rsidRDefault="000D7B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135D5AD7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La escucha activa fomenta la participación y la confianza del paciente hacia el terapeuta. el paciente ha fortalecido la acción de toma de decisiones y en el transcurso de las sesiones he aprendido a fomentar el dialogo socrático, involucrar al paciente emocionalmente y promover la motivación. </w:t>
      </w:r>
    </w:p>
    <w:p w14:paraId="7F72950A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9CC948B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686B98B2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02CDDCB4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2E98986B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2F1C0F1A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627C14D6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4D383F04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01D65E2A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u w:val="single"/>
        </w:rPr>
      </w:pPr>
    </w:p>
    <w:p w14:paraId="17E71F57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8AA1B49" w14:textId="77777777" w:rsidR="00623448" w:rsidRDefault="0062344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0E57F5C" w14:textId="77777777" w:rsidR="00623448" w:rsidRDefault="000D7BA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623448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EC0CB" w14:textId="77777777" w:rsidR="00C14F68" w:rsidRDefault="00C14F68">
      <w:pPr>
        <w:spacing w:after="0" w:line="240" w:lineRule="auto"/>
      </w:pPr>
      <w:r>
        <w:separator/>
      </w:r>
    </w:p>
  </w:endnote>
  <w:endnote w:type="continuationSeparator" w:id="0">
    <w:p w14:paraId="2EFA3E63" w14:textId="77777777" w:rsidR="00C14F68" w:rsidRDefault="00C14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ꒀ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C2EFE" w14:textId="77777777" w:rsidR="00C14F68" w:rsidRDefault="00C14F68">
      <w:pPr>
        <w:spacing w:after="0" w:line="240" w:lineRule="auto"/>
      </w:pPr>
      <w:r>
        <w:separator/>
      </w:r>
    </w:p>
  </w:footnote>
  <w:footnote w:type="continuationSeparator" w:id="0">
    <w:p w14:paraId="028EB3CC" w14:textId="77777777" w:rsidR="00C14F68" w:rsidRDefault="00C14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EADA1" w14:textId="77777777" w:rsidR="00623448" w:rsidRDefault="000D7BA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1A0BD00" wp14:editId="0E7F67DE">
          <wp:simplePos x="0" y="0"/>
          <wp:positionH relativeFrom="column">
            <wp:posOffset>-680076</wp:posOffset>
          </wp:positionH>
          <wp:positionV relativeFrom="paragraph">
            <wp:posOffset>-325746</wp:posOffset>
          </wp:positionV>
          <wp:extent cx="2261870" cy="774065"/>
          <wp:effectExtent l="0" t="0" r="0" b="0"/>
          <wp:wrapNone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123064"/>
    <w:multiLevelType w:val="multilevel"/>
    <w:tmpl w:val="715899A4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FFD74EC"/>
    <w:multiLevelType w:val="multilevel"/>
    <w:tmpl w:val="94C023DE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0C35B6"/>
    <w:multiLevelType w:val="multilevel"/>
    <w:tmpl w:val="8C3EA93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448"/>
    <w:rsid w:val="00097675"/>
    <w:rsid w:val="000D7BA8"/>
    <w:rsid w:val="002F1EC7"/>
    <w:rsid w:val="00623448"/>
    <w:rsid w:val="00C14F68"/>
    <w:rsid w:val="00D9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EF258C"/>
  <w15:docId w15:val="{173614D7-CFBA-4E58-B3A7-76A2C743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48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487B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19098D"/>
    <w:pPr>
      <w:ind w:left="720"/>
      <w:contextualSpacing/>
    </w:pPr>
  </w:style>
  <w:style w:type="table" w:customStyle="1" w:styleId="a1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633B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33BB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33B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3B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3BB7"/>
    <w:rPr>
      <w:b/>
      <w:bCs/>
      <w:sz w:val="20"/>
      <w:szCs w:val="20"/>
    </w:rPr>
  </w:style>
  <w:style w:type="table" w:customStyle="1" w:styleId="a3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cYc8AZGPt7F2aRfCZ9p3x+X2dQ==">AMUW2mV5GEqU0wnYIyojCyZcnZaKZ5ExrKz+cMnu5ZPbCVz8o+19SkpVvTOUtzDva1Wi+nkkrP/QrWXbYHNM3jhQVzujcdWpAhQ+fa5jrALVY9ROaqpthlOEn+9c1W98KqbY02+JVPPQ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532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4</cp:revision>
  <dcterms:created xsi:type="dcterms:W3CDTF">2022-04-07T20:30:00Z</dcterms:created>
  <dcterms:modified xsi:type="dcterms:W3CDTF">2022-04-17T18:58:00Z</dcterms:modified>
</cp:coreProperties>
</file>