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Ind w:w="-601" w:type="dxa"/>
        <w:tblLook w:val="04A0" w:firstRow="1" w:lastRow="0" w:firstColumn="1" w:lastColumn="0" w:noHBand="0" w:noVBand="1"/>
      </w:tblPr>
      <w:tblGrid>
        <w:gridCol w:w="3213"/>
        <w:gridCol w:w="2481"/>
        <w:gridCol w:w="1356"/>
        <w:gridCol w:w="320"/>
        <w:gridCol w:w="2157"/>
      </w:tblGrid>
      <w:tr w:rsidR="004B0608" w:rsidRPr="004B0608" w14:paraId="5E3E213C" w14:textId="77777777" w:rsidTr="00E0793F">
        <w:tc>
          <w:tcPr>
            <w:tcW w:w="9527" w:type="dxa"/>
            <w:gridSpan w:val="5"/>
            <w:shd w:val="clear" w:color="auto" w:fill="943634" w:themeFill="accent2" w:themeFillShade="BF"/>
            <w:vAlign w:val="center"/>
          </w:tcPr>
          <w:p w14:paraId="451F564A"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1EB748B8" w14:textId="77777777" w:rsidTr="00E0793F">
        <w:tc>
          <w:tcPr>
            <w:tcW w:w="3213" w:type="dxa"/>
            <w:shd w:val="clear" w:color="auto" w:fill="C0504D" w:themeFill="accent2"/>
            <w:vAlign w:val="center"/>
          </w:tcPr>
          <w:p w14:paraId="108DD829"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6314" w:type="dxa"/>
            <w:gridSpan w:val="4"/>
          </w:tcPr>
          <w:p w14:paraId="2CAA5CCF" w14:textId="77777777" w:rsidR="004B0608" w:rsidRDefault="0046201D" w:rsidP="00EB69F0">
            <w:pPr>
              <w:pStyle w:val="EstiloPS"/>
              <w:jc w:val="both"/>
            </w:pPr>
            <w:r>
              <w:t>Fátima Castellanos</w:t>
            </w:r>
          </w:p>
        </w:tc>
      </w:tr>
      <w:tr w:rsidR="004B0608" w14:paraId="0D61CCAA" w14:textId="77777777" w:rsidTr="00E0793F">
        <w:tc>
          <w:tcPr>
            <w:tcW w:w="3213" w:type="dxa"/>
            <w:shd w:val="clear" w:color="auto" w:fill="C0504D" w:themeFill="accent2"/>
            <w:vAlign w:val="center"/>
          </w:tcPr>
          <w:p w14:paraId="786D7450"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6314" w:type="dxa"/>
            <w:gridSpan w:val="4"/>
          </w:tcPr>
          <w:p w14:paraId="1A14071E" w14:textId="7315DEF3" w:rsidR="004B0608" w:rsidRDefault="00504C19" w:rsidP="00EB69F0">
            <w:pPr>
              <w:pStyle w:val="EstiloPS"/>
              <w:jc w:val="both"/>
            </w:pPr>
            <w:proofErr w:type="spellStart"/>
            <w:r>
              <w:t>H.G.M.M</w:t>
            </w:r>
            <w:proofErr w:type="spellEnd"/>
            <w:r>
              <w:t>.</w:t>
            </w:r>
          </w:p>
        </w:tc>
      </w:tr>
      <w:tr w:rsidR="004B0608" w14:paraId="3EEE81AF" w14:textId="77777777" w:rsidTr="00E0793F">
        <w:tc>
          <w:tcPr>
            <w:tcW w:w="3213" w:type="dxa"/>
            <w:shd w:val="clear" w:color="auto" w:fill="C0504D" w:themeFill="accent2"/>
            <w:vAlign w:val="center"/>
          </w:tcPr>
          <w:p w14:paraId="7BF54329"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2481" w:type="dxa"/>
          </w:tcPr>
          <w:p w14:paraId="0B1E7EF3" w14:textId="6D4F7036" w:rsidR="004B0608" w:rsidRDefault="00084C80" w:rsidP="006B4F8E">
            <w:pPr>
              <w:pStyle w:val="EstiloPS"/>
              <w:jc w:val="both"/>
            </w:pPr>
            <w:r>
              <w:t>02-10</w:t>
            </w:r>
            <w:r w:rsidR="00673C5B">
              <w:t>-2021</w:t>
            </w:r>
          </w:p>
        </w:tc>
        <w:tc>
          <w:tcPr>
            <w:tcW w:w="1676" w:type="dxa"/>
            <w:gridSpan w:val="2"/>
            <w:shd w:val="clear" w:color="auto" w:fill="C0504D" w:themeFill="accent2"/>
            <w:vAlign w:val="center"/>
          </w:tcPr>
          <w:p w14:paraId="2BF8D7EA" w14:textId="77777777" w:rsidR="004B0608" w:rsidRPr="004B0608" w:rsidRDefault="004B0608" w:rsidP="004B0608">
            <w:pPr>
              <w:pStyle w:val="EstiloPS"/>
              <w:jc w:val="center"/>
              <w:rPr>
                <w:b/>
                <w:color w:val="FFFFFF" w:themeColor="background1"/>
              </w:rPr>
            </w:pPr>
            <w:r w:rsidRPr="004B0608">
              <w:rPr>
                <w:b/>
                <w:color w:val="FFFFFF" w:themeColor="background1"/>
              </w:rPr>
              <w:t>N°. de sesión</w:t>
            </w:r>
          </w:p>
        </w:tc>
        <w:tc>
          <w:tcPr>
            <w:tcW w:w="2157" w:type="dxa"/>
          </w:tcPr>
          <w:p w14:paraId="04800939" w14:textId="1CCC02ED" w:rsidR="004B0608" w:rsidRDefault="00084C80" w:rsidP="00EB69F0">
            <w:pPr>
              <w:pStyle w:val="EstiloPS"/>
              <w:jc w:val="both"/>
            </w:pPr>
            <w:r>
              <w:t>10</w:t>
            </w:r>
          </w:p>
        </w:tc>
      </w:tr>
      <w:tr w:rsidR="004B0608" w14:paraId="79193F76" w14:textId="77777777" w:rsidTr="00E0793F">
        <w:tc>
          <w:tcPr>
            <w:tcW w:w="3213" w:type="dxa"/>
            <w:shd w:val="clear" w:color="auto" w:fill="C0504D" w:themeFill="accent2"/>
            <w:vAlign w:val="center"/>
          </w:tcPr>
          <w:p w14:paraId="5EF1F655"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6314" w:type="dxa"/>
            <w:gridSpan w:val="4"/>
            <w:vAlign w:val="center"/>
          </w:tcPr>
          <w:p w14:paraId="0383F9F8" w14:textId="6FA04A89" w:rsidR="004B0608" w:rsidRDefault="00504C19" w:rsidP="009862F2">
            <w:pPr>
              <w:pStyle w:val="EstiloPS"/>
              <w:jc w:val="both"/>
            </w:pPr>
            <w:r w:rsidRPr="00934BE1">
              <w:t>Disminuir la sintomatología de una mujer de 32 años con trastorno de ansiedad generalizada y ataques de pánico.</w:t>
            </w:r>
            <w:r>
              <w:t xml:space="preserve"> </w:t>
            </w:r>
          </w:p>
        </w:tc>
      </w:tr>
      <w:tr w:rsidR="004B0608" w14:paraId="3976B177" w14:textId="77777777" w:rsidTr="00E0793F">
        <w:tc>
          <w:tcPr>
            <w:tcW w:w="9527" w:type="dxa"/>
            <w:gridSpan w:val="5"/>
            <w:shd w:val="clear" w:color="auto" w:fill="943634" w:themeFill="accent2" w:themeFillShade="BF"/>
          </w:tcPr>
          <w:p w14:paraId="58A47DB0" w14:textId="77777777" w:rsidR="004B0608" w:rsidRDefault="004B0608" w:rsidP="004B0608">
            <w:pPr>
              <w:pStyle w:val="EstiloPS"/>
            </w:pPr>
          </w:p>
        </w:tc>
      </w:tr>
      <w:tr w:rsidR="004B0608" w14:paraId="291C493B" w14:textId="77777777" w:rsidTr="00E0793F">
        <w:tc>
          <w:tcPr>
            <w:tcW w:w="3213" w:type="dxa"/>
            <w:shd w:val="clear" w:color="auto" w:fill="C0504D" w:themeFill="accent2"/>
            <w:vAlign w:val="center"/>
          </w:tcPr>
          <w:p w14:paraId="1982E49F" w14:textId="77777777" w:rsidR="004B0608" w:rsidRPr="004B0608" w:rsidRDefault="004B0608" w:rsidP="004B0608">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314" w:type="dxa"/>
            <w:gridSpan w:val="4"/>
            <w:vAlign w:val="center"/>
          </w:tcPr>
          <w:p w14:paraId="4D8958B0" w14:textId="19112B2B" w:rsidR="004B0608" w:rsidRDefault="006B4F8E" w:rsidP="001F193D">
            <w:pPr>
              <w:pStyle w:val="EstiloPS"/>
              <w:jc w:val="both"/>
            </w:pPr>
            <w:r w:rsidRPr="006B4F8E">
              <w:t>Fortalecimiento de la autoestima por medio de actividades creativas. Intro</w:t>
            </w:r>
            <w:r>
              <w:t>ducir el concepto de autoestima</w:t>
            </w:r>
          </w:p>
        </w:tc>
      </w:tr>
      <w:tr w:rsidR="004B0608" w14:paraId="04C78507" w14:textId="77777777" w:rsidTr="00E0793F">
        <w:tc>
          <w:tcPr>
            <w:tcW w:w="3213" w:type="dxa"/>
            <w:tcBorders>
              <w:bottom w:val="nil"/>
            </w:tcBorders>
            <w:shd w:val="clear" w:color="auto" w:fill="C0504D" w:themeFill="accent2"/>
            <w:vAlign w:val="center"/>
          </w:tcPr>
          <w:p w14:paraId="3D32287C" w14:textId="77777777" w:rsidR="004B0608" w:rsidRPr="004B0608" w:rsidRDefault="004B0608" w:rsidP="004B0608">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314" w:type="dxa"/>
            <w:gridSpan w:val="4"/>
            <w:vAlign w:val="center"/>
          </w:tcPr>
          <w:p w14:paraId="024DFBF5" w14:textId="26E8B8D8" w:rsidR="00A44E8D" w:rsidRDefault="006327EC" w:rsidP="006327EC">
            <w:pPr>
              <w:pStyle w:val="EstiloPS"/>
              <w:jc w:val="both"/>
            </w:pPr>
            <w:r>
              <w:t>Autoestima: conjunto de percepciones, valoraciones y apreciaciones que un individuo tiene respecto a sí mismo o a las actividades que realiza.</w:t>
            </w:r>
          </w:p>
        </w:tc>
      </w:tr>
      <w:tr w:rsidR="004B0608" w14:paraId="216CE802" w14:textId="77777777" w:rsidTr="00E0793F">
        <w:tc>
          <w:tcPr>
            <w:tcW w:w="7050" w:type="dxa"/>
            <w:gridSpan w:val="3"/>
            <w:shd w:val="clear" w:color="auto" w:fill="943634" w:themeFill="accent2" w:themeFillShade="BF"/>
            <w:vAlign w:val="center"/>
          </w:tcPr>
          <w:p w14:paraId="754718A9" w14:textId="77777777" w:rsidR="004B0608" w:rsidRPr="004B0608" w:rsidRDefault="004B0608" w:rsidP="004B0608">
            <w:pPr>
              <w:pStyle w:val="EstiloPS"/>
              <w:jc w:val="center"/>
              <w:rPr>
                <w:b/>
                <w:color w:val="FFFFFF" w:themeColor="background1"/>
              </w:rPr>
            </w:pPr>
            <w:r w:rsidRPr="004B0608">
              <w:rPr>
                <w:b/>
                <w:color w:val="FFFFFF" w:themeColor="background1"/>
              </w:rPr>
              <w:t>Actividades de intervención</w:t>
            </w:r>
          </w:p>
        </w:tc>
        <w:tc>
          <w:tcPr>
            <w:tcW w:w="2477" w:type="dxa"/>
            <w:gridSpan w:val="2"/>
            <w:shd w:val="clear" w:color="auto" w:fill="943634" w:themeFill="accent2" w:themeFillShade="BF"/>
            <w:vAlign w:val="center"/>
          </w:tcPr>
          <w:p w14:paraId="438A084A"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6B95B7E1" w14:textId="77777777" w:rsidTr="00E0793F">
        <w:tc>
          <w:tcPr>
            <w:tcW w:w="7050" w:type="dxa"/>
            <w:gridSpan w:val="3"/>
            <w:vAlign w:val="center"/>
          </w:tcPr>
          <w:p w14:paraId="6A0D687F" w14:textId="5B8E2D3F" w:rsidR="004B0608" w:rsidRDefault="0046201D" w:rsidP="0046201D">
            <w:pPr>
              <w:pStyle w:val="EstiloPS"/>
              <w:numPr>
                <w:ilvl w:val="0"/>
                <w:numId w:val="1"/>
              </w:numPr>
              <w:jc w:val="both"/>
            </w:pPr>
            <w:r w:rsidRPr="0046201D">
              <w:rPr>
                <w:b/>
              </w:rPr>
              <w:t>Saludo (5 min.):</w:t>
            </w:r>
            <w:r>
              <w:t xml:space="preserve"> </w:t>
            </w:r>
            <w:r w:rsidR="00504C19" w:rsidRPr="002B03AA">
              <w:t xml:space="preserve">Conectarse por medio de la plataforma </w:t>
            </w:r>
            <w:r w:rsidR="00504C19" w:rsidRPr="002B03AA">
              <w:rPr>
                <w:i/>
                <w:iCs/>
              </w:rPr>
              <w:t>OliviaHealth</w:t>
            </w:r>
            <w:r w:rsidR="00504C19">
              <w:rPr>
                <w:i/>
                <w:iCs/>
              </w:rPr>
              <w:t xml:space="preserve"> y Zoom</w:t>
            </w:r>
            <w:r w:rsidR="00504C19" w:rsidRPr="002B03AA">
              <w:t>, recibir a la paciente realizándole preguntas sobre su día.</w:t>
            </w:r>
            <w:r w:rsidR="00504C19">
              <w:t xml:space="preserve"> </w:t>
            </w:r>
          </w:p>
          <w:p w14:paraId="1F43AD39" w14:textId="295A5CDB" w:rsidR="00673C5B" w:rsidRDefault="0046201D" w:rsidP="00673C5B">
            <w:pPr>
              <w:pStyle w:val="EstiloPS"/>
              <w:numPr>
                <w:ilvl w:val="0"/>
                <w:numId w:val="1"/>
              </w:numPr>
              <w:jc w:val="both"/>
            </w:pPr>
            <w:r w:rsidRPr="0046201D">
              <w:rPr>
                <w:b/>
              </w:rPr>
              <w:t>Desarrollo de la Sesión (40 min.):</w:t>
            </w:r>
            <w:r>
              <w:t xml:space="preserve"> </w:t>
            </w:r>
            <w:r w:rsidR="00760B99">
              <w:t xml:space="preserve">Se le realizarán algunas preguntas sobre lo que hizo esta semana, cómo le fue en </w:t>
            </w:r>
            <w:r w:rsidR="00504C19">
              <w:t xml:space="preserve">el trabajo </w:t>
            </w:r>
            <w:r w:rsidR="00760B99">
              <w:t xml:space="preserve">y en su casa, con el objetivo no solo de indagar sobre su rutina, sino que también para fortalecer el </w:t>
            </w:r>
            <w:r w:rsidR="00760B99" w:rsidRPr="00B64CC2">
              <w:rPr>
                <w:i/>
              </w:rPr>
              <w:t>rapport</w:t>
            </w:r>
            <w:r w:rsidR="00760B99">
              <w:t xml:space="preserve"> con la paciente. </w:t>
            </w:r>
          </w:p>
          <w:p w14:paraId="0CEFE7D0" w14:textId="77916103" w:rsidR="00084214" w:rsidRDefault="006B4F8E" w:rsidP="006B4F8E">
            <w:pPr>
              <w:pStyle w:val="EstiloPS"/>
              <w:ind w:left="720"/>
              <w:jc w:val="both"/>
            </w:pPr>
            <w:r>
              <w:t>Al recapitular sobre lo realizado la sesión pasada, se realizará un anális</w:t>
            </w:r>
            <w:r w:rsidR="00084214">
              <w:t>is sobre su concepto de belleza, con el fin, de descartar el concepto de perfección física o criterios estrictos sob</w:t>
            </w:r>
            <w:r w:rsidR="006327EC">
              <w:t>re cómo debe de ser una persona perfecta.</w:t>
            </w:r>
          </w:p>
          <w:p w14:paraId="7C801E3A" w14:textId="7B5F4088" w:rsidR="00084214" w:rsidRDefault="00084214" w:rsidP="006B4F8E">
            <w:pPr>
              <w:pStyle w:val="EstiloPS"/>
              <w:ind w:left="720"/>
              <w:jc w:val="both"/>
            </w:pPr>
            <w:r>
              <w:t>Seguidamente,</w:t>
            </w:r>
            <w:r w:rsidR="00E440D1">
              <w:t xml:space="preserve"> se le indicará que </w:t>
            </w:r>
            <w:r w:rsidR="00EC6D7B">
              <w:t xml:space="preserve">se realizará </w:t>
            </w:r>
            <w:r w:rsidR="00E440D1">
              <w:t>una actividad donde deba escribir una carta dirigida hacia su versión del pasado</w:t>
            </w:r>
            <w:r w:rsidR="00EC6D7B">
              <w:t>, del presente y del futuro</w:t>
            </w:r>
            <w:r w:rsidR="00C8323A">
              <w:t xml:space="preserve">. </w:t>
            </w:r>
            <w:r>
              <w:t xml:space="preserve"> </w:t>
            </w:r>
            <w:r w:rsidR="00C8323A">
              <w:t xml:space="preserve">Con el objetivo, </w:t>
            </w:r>
            <w:r w:rsidR="004E23D2">
              <w:t>ya que es un ejercicio de reflexión, autoexploración y un encuentro con ella misma.</w:t>
            </w:r>
            <w:r w:rsidR="00673C5B">
              <w:t xml:space="preserve"> </w:t>
            </w:r>
          </w:p>
          <w:p w14:paraId="515CD3DD" w14:textId="49228D42" w:rsidR="006327EC" w:rsidRDefault="006327EC" w:rsidP="006327EC">
            <w:pPr>
              <w:pStyle w:val="EstiloPS"/>
              <w:ind w:left="720"/>
              <w:jc w:val="both"/>
            </w:pPr>
            <w:r>
              <w:t xml:space="preserve">Finalmente, </w:t>
            </w:r>
            <w:r w:rsidR="00552E7A">
              <w:t xml:space="preserve">se </w:t>
            </w:r>
            <w:r>
              <w:t>realizará la actividad de “</w:t>
            </w:r>
            <w:proofErr w:type="spellStart"/>
            <w:r>
              <w:t>Autoelogiarse</w:t>
            </w:r>
            <w:proofErr w:type="spellEnd"/>
            <w:r>
              <w:t>” por medio de autoelogios que le han hecho y/o que considera que son para elogio de ella misma.</w:t>
            </w:r>
          </w:p>
          <w:p w14:paraId="49D62F29" w14:textId="77777777" w:rsidR="00673C5B" w:rsidRDefault="0046201D" w:rsidP="00673C5B">
            <w:pPr>
              <w:pStyle w:val="EstiloPS"/>
              <w:numPr>
                <w:ilvl w:val="0"/>
                <w:numId w:val="1"/>
              </w:numPr>
              <w:jc w:val="both"/>
            </w:pPr>
            <w:r w:rsidRPr="009357D3">
              <w:rPr>
                <w:b/>
              </w:rPr>
              <w:t>Cierre (10 min</w:t>
            </w:r>
            <w:r>
              <w:t xml:space="preserve">.): </w:t>
            </w:r>
            <w:r w:rsidR="00673C5B">
              <w:t xml:space="preserve">Para finalizar, se le agradecerá su cooperación y se le cuestionará si tiene alguna duda personal o si quisiera agregar algo sobre lo trabajado anteriormente. De igual forma, se realizará una retroalimentación de lo trabajado y algunas recomendaciones (si es necesario) para la semana. </w:t>
            </w:r>
          </w:p>
          <w:p w14:paraId="76FF97CE" w14:textId="51547165" w:rsidR="009357D3" w:rsidRDefault="009357D3" w:rsidP="001A7933">
            <w:pPr>
              <w:pStyle w:val="EstiloPS"/>
              <w:numPr>
                <w:ilvl w:val="0"/>
                <w:numId w:val="1"/>
              </w:numPr>
              <w:jc w:val="both"/>
            </w:pPr>
            <w:r w:rsidRPr="009357D3">
              <w:rPr>
                <w:b/>
              </w:rPr>
              <w:lastRenderedPageBreak/>
              <w:t>Despedida (5 min.):</w:t>
            </w:r>
            <w:r w:rsidR="002A2105">
              <w:t xml:space="preserve"> </w:t>
            </w:r>
            <w:r w:rsidR="00673C5B" w:rsidRPr="002B03AA">
              <w:t>Se despedirá amablemente y haciendo énfasis en que se le espera para la próxima sesión. Se le agradecerá por su tiempo, y de igual modo, se le indicará que cualquier duda pueden consultar a la clínica o conmigo.</w:t>
            </w:r>
            <w:r w:rsidR="00673C5B">
              <w:t xml:space="preserve"> </w:t>
            </w:r>
          </w:p>
        </w:tc>
        <w:tc>
          <w:tcPr>
            <w:tcW w:w="2477" w:type="dxa"/>
            <w:gridSpan w:val="2"/>
            <w:vAlign w:val="center"/>
          </w:tcPr>
          <w:p w14:paraId="5B700685" w14:textId="77777777" w:rsidR="006B4F8E" w:rsidRPr="006B4F8E" w:rsidRDefault="006B4F8E" w:rsidP="006B4F8E">
            <w:pPr>
              <w:pStyle w:val="EstiloPS"/>
              <w:jc w:val="both"/>
              <w:rPr>
                <w:color w:val="000000" w:themeColor="text1"/>
              </w:rPr>
            </w:pPr>
            <w:r w:rsidRPr="006B4F8E">
              <w:rPr>
                <w:color w:val="000000" w:themeColor="text1"/>
              </w:rPr>
              <w:lastRenderedPageBreak/>
              <w:t>Lápiz</w:t>
            </w:r>
          </w:p>
          <w:p w14:paraId="73B6FCAC" w14:textId="77777777" w:rsidR="006B4F8E" w:rsidRPr="006B4F8E" w:rsidRDefault="006B4F8E" w:rsidP="006B4F8E">
            <w:pPr>
              <w:pStyle w:val="EstiloPS"/>
              <w:jc w:val="both"/>
              <w:rPr>
                <w:color w:val="000000" w:themeColor="text1"/>
              </w:rPr>
            </w:pPr>
            <w:r w:rsidRPr="006B4F8E">
              <w:rPr>
                <w:color w:val="000000" w:themeColor="text1"/>
              </w:rPr>
              <w:t>Lapicero</w:t>
            </w:r>
          </w:p>
          <w:p w14:paraId="4E0842F4" w14:textId="77777777" w:rsidR="006B4F8E" w:rsidRPr="006B4F8E" w:rsidRDefault="006B4F8E" w:rsidP="006B4F8E">
            <w:pPr>
              <w:pStyle w:val="EstiloPS"/>
              <w:jc w:val="both"/>
              <w:rPr>
                <w:color w:val="000000" w:themeColor="text1"/>
              </w:rPr>
            </w:pPr>
            <w:r w:rsidRPr="006B4F8E">
              <w:rPr>
                <w:color w:val="000000" w:themeColor="text1"/>
              </w:rPr>
              <w:t>Expediente clínico</w:t>
            </w:r>
          </w:p>
          <w:p w14:paraId="481A7816" w14:textId="77777777" w:rsidR="002A2105" w:rsidRDefault="006B4F8E" w:rsidP="006B4F8E">
            <w:pPr>
              <w:pStyle w:val="EstiloPS"/>
              <w:jc w:val="both"/>
              <w:rPr>
                <w:color w:val="000000" w:themeColor="text1"/>
              </w:rPr>
            </w:pPr>
            <w:r w:rsidRPr="006B4F8E">
              <w:rPr>
                <w:color w:val="000000" w:themeColor="text1"/>
              </w:rPr>
              <w:t>Hojas en Blanco</w:t>
            </w:r>
          </w:p>
          <w:p w14:paraId="777F5967" w14:textId="4C2FD15F" w:rsidR="00607681" w:rsidRPr="009357D3" w:rsidRDefault="00607681" w:rsidP="006B4F8E">
            <w:pPr>
              <w:pStyle w:val="EstiloPS"/>
              <w:jc w:val="both"/>
              <w:rPr>
                <w:color w:val="000000" w:themeColor="text1"/>
              </w:rPr>
            </w:pPr>
            <w:r>
              <w:rPr>
                <w:color w:val="000000" w:themeColor="text1"/>
              </w:rPr>
              <w:t>Música instrumental o relajante</w:t>
            </w:r>
          </w:p>
        </w:tc>
      </w:tr>
      <w:tr w:rsidR="004B0608" w14:paraId="325F51FF" w14:textId="77777777" w:rsidTr="00E0793F">
        <w:tc>
          <w:tcPr>
            <w:tcW w:w="7050" w:type="dxa"/>
            <w:gridSpan w:val="3"/>
            <w:shd w:val="clear" w:color="auto" w:fill="943634" w:themeFill="accent2" w:themeFillShade="BF"/>
            <w:vAlign w:val="center"/>
          </w:tcPr>
          <w:p w14:paraId="69BC2F7E" w14:textId="3137D887" w:rsidR="004B0608" w:rsidRPr="004B0608" w:rsidRDefault="004B0608" w:rsidP="004B0608">
            <w:pPr>
              <w:pStyle w:val="EstiloPS"/>
              <w:jc w:val="center"/>
              <w:rPr>
                <w:b/>
                <w:color w:val="FFFFFF" w:themeColor="background1"/>
              </w:rPr>
            </w:pPr>
            <w:r w:rsidRPr="004B0608">
              <w:rPr>
                <w:b/>
                <w:color w:val="FFFFFF" w:themeColor="background1"/>
              </w:rPr>
              <w:t>Plan paralelo</w:t>
            </w:r>
          </w:p>
        </w:tc>
        <w:tc>
          <w:tcPr>
            <w:tcW w:w="2477" w:type="dxa"/>
            <w:gridSpan w:val="2"/>
            <w:shd w:val="clear" w:color="auto" w:fill="943634" w:themeFill="accent2" w:themeFillShade="BF"/>
            <w:vAlign w:val="center"/>
          </w:tcPr>
          <w:p w14:paraId="7376DF3E" w14:textId="77777777" w:rsidR="004B0608" w:rsidRPr="004B0608" w:rsidRDefault="004B0608" w:rsidP="004B0608">
            <w:pPr>
              <w:pStyle w:val="EstiloPS"/>
              <w:jc w:val="center"/>
              <w:rPr>
                <w:b/>
                <w:color w:val="FFFFFF" w:themeColor="background1"/>
              </w:rPr>
            </w:pPr>
            <w:r w:rsidRPr="004B0608">
              <w:rPr>
                <w:b/>
                <w:color w:val="FFFFFF" w:themeColor="background1"/>
              </w:rPr>
              <w:t>Materiales y recursos</w:t>
            </w:r>
          </w:p>
        </w:tc>
      </w:tr>
      <w:tr w:rsidR="004B0608" w14:paraId="4B0EEBCA" w14:textId="77777777" w:rsidTr="00E0793F">
        <w:tc>
          <w:tcPr>
            <w:tcW w:w="7050" w:type="dxa"/>
            <w:gridSpan w:val="3"/>
            <w:vAlign w:val="center"/>
          </w:tcPr>
          <w:p w14:paraId="0DD982E0" w14:textId="7C8E97BF" w:rsidR="00375F38" w:rsidRPr="0031763A" w:rsidRDefault="006B4F8E" w:rsidP="003D601D">
            <w:pPr>
              <w:pStyle w:val="EstiloPS"/>
              <w:jc w:val="both"/>
              <w:rPr>
                <w:color w:val="000000" w:themeColor="text1"/>
              </w:rPr>
            </w:pPr>
            <w:bookmarkStart w:id="0" w:name="_GoBack"/>
            <w:r>
              <w:rPr>
                <w:rFonts w:cs="Arial"/>
              </w:rPr>
              <w:t xml:space="preserve">Se le indicará que busque un momento donde tenga tiempo con ella misma. Donde pueda hacer actividades que le gusten como pintarse las uñas, hacer manualidades, etc. </w:t>
            </w:r>
            <w:bookmarkEnd w:id="0"/>
          </w:p>
        </w:tc>
        <w:tc>
          <w:tcPr>
            <w:tcW w:w="2477" w:type="dxa"/>
            <w:gridSpan w:val="2"/>
            <w:vAlign w:val="center"/>
          </w:tcPr>
          <w:p w14:paraId="6C7E79AE" w14:textId="6708FA96" w:rsidR="004B0608" w:rsidRDefault="00CA6D41" w:rsidP="004E62AF">
            <w:pPr>
              <w:pStyle w:val="EstiloPS"/>
              <w:jc w:val="center"/>
            </w:pPr>
            <w:r>
              <w:t xml:space="preserve">Diario </w:t>
            </w:r>
          </w:p>
        </w:tc>
      </w:tr>
      <w:tr w:rsidR="004B0608" w:rsidRPr="004B0608" w14:paraId="29DF47BD" w14:textId="77777777" w:rsidTr="00E0793F">
        <w:tc>
          <w:tcPr>
            <w:tcW w:w="9527" w:type="dxa"/>
            <w:gridSpan w:val="5"/>
            <w:shd w:val="clear" w:color="auto" w:fill="943634" w:themeFill="accent2" w:themeFillShade="BF"/>
            <w:vAlign w:val="center"/>
          </w:tcPr>
          <w:p w14:paraId="16788DA9" w14:textId="77777777" w:rsidR="004B0608" w:rsidRPr="004B0608" w:rsidRDefault="004B0608" w:rsidP="004B0608">
            <w:pPr>
              <w:pStyle w:val="EstiloPS"/>
              <w:jc w:val="center"/>
              <w:rPr>
                <w:b/>
                <w:color w:val="FFFFFF" w:themeColor="background1"/>
              </w:rPr>
            </w:pPr>
            <w:r w:rsidRPr="004B0608">
              <w:rPr>
                <w:b/>
                <w:color w:val="FFFFFF" w:themeColor="background1"/>
              </w:rPr>
              <w:t>Área de evaluación</w:t>
            </w:r>
          </w:p>
        </w:tc>
      </w:tr>
      <w:tr w:rsidR="004B0608" w14:paraId="65C3DE41" w14:textId="77777777" w:rsidTr="00E516C6">
        <w:trPr>
          <w:trHeight w:val="948"/>
        </w:trPr>
        <w:tc>
          <w:tcPr>
            <w:tcW w:w="9527" w:type="dxa"/>
            <w:gridSpan w:val="5"/>
            <w:vAlign w:val="center"/>
          </w:tcPr>
          <w:p w14:paraId="2B25D75D" w14:textId="569F5552" w:rsidR="00A44E8D" w:rsidRPr="006327EC" w:rsidRDefault="006327EC" w:rsidP="00673C5B">
            <w:pPr>
              <w:spacing w:before="240" w:line="276" w:lineRule="auto"/>
              <w:jc w:val="both"/>
              <w:rPr>
                <w:rFonts w:ascii="Arial" w:hAnsi="Arial" w:cs="Arial"/>
                <w:szCs w:val="24"/>
              </w:rPr>
            </w:pPr>
            <w:r>
              <w:rPr>
                <w:rFonts w:ascii="Arial" w:hAnsi="Arial" w:cs="Arial"/>
                <w:szCs w:val="24"/>
              </w:rPr>
              <w:t xml:space="preserve">La autoestima: según </w:t>
            </w:r>
            <w:proofErr w:type="spellStart"/>
            <w:r w:rsidRPr="000A079B">
              <w:rPr>
                <w:rFonts w:ascii="Arial" w:hAnsi="Arial" w:cs="Arial"/>
                <w:szCs w:val="24"/>
              </w:rPr>
              <w:t>Polaino</w:t>
            </w:r>
            <w:proofErr w:type="spellEnd"/>
            <w:r w:rsidRPr="000A079B">
              <w:rPr>
                <w:rFonts w:ascii="Arial" w:hAnsi="Arial" w:cs="Arial"/>
                <w:szCs w:val="24"/>
              </w:rPr>
              <w:t xml:space="preserve">-Lorente, </w:t>
            </w:r>
            <w:r>
              <w:rPr>
                <w:rFonts w:ascii="Arial" w:hAnsi="Arial" w:cs="Arial"/>
                <w:szCs w:val="24"/>
              </w:rPr>
              <w:t xml:space="preserve">se le define </w:t>
            </w:r>
            <w:r w:rsidRPr="000A079B">
              <w:rPr>
                <w:rFonts w:ascii="Arial" w:hAnsi="Arial" w:cs="Arial"/>
                <w:szCs w:val="24"/>
              </w:rPr>
              <w:t xml:space="preserve">como la estimación de sí mismo, es decir, la manera en que la persona se ama a sí misma. Asimismo, expone que </w:t>
            </w:r>
            <w:r w:rsidRPr="000A079B">
              <w:rPr>
                <w:rFonts w:ascii="Arial" w:hAnsi="Arial" w:cs="Arial"/>
                <w:i/>
                <w:szCs w:val="24"/>
              </w:rPr>
              <w:t>“es lógico que una persona se estime a sí misma y a otras debido a las diversas características y cualidades positivas”.</w:t>
            </w:r>
            <w:r w:rsidRPr="000A079B">
              <w:rPr>
                <w:rFonts w:ascii="Arial" w:hAnsi="Arial" w:cs="Arial"/>
                <w:szCs w:val="24"/>
              </w:rPr>
              <w:t xml:space="preserve"> Sin embargo, es necesario que para estimarse y estimar a otros objetivamente, es necesario conocerse previamente, de lo contrario es imposible que pueda estimarse realmente. Es por eso, que no todas las personas se estiman de la misma manera, se puede decir que “se desestiman porque no se conocen lo suficiente”. </w:t>
            </w:r>
            <w:sdt>
              <w:sdtPr>
                <w:rPr>
                  <w:rFonts w:ascii="Arial" w:hAnsi="Arial" w:cs="Arial"/>
                  <w:szCs w:val="24"/>
                </w:rPr>
                <w:id w:val="-64797361"/>
                <w:citation/>
              </w:sdtPr>
              <w:sdtEndPr/>
              <w:sdtContent>
                <w:r w:rsidRPr="000A079B">
                  <w:rPr>
                    <w:rFonts w:ascii="Arial" w:hAnsi="Arial" w:cs="Arial"/>
                    <w:szCs w:val="24"/>
                  </w:rPr>
                  <w:fldChar w:fldCharType="begin"/>
                </w:r>
                <w:r w:rsidRPr="000A079B">
                  <w:rPr>
                    <w:rFonts w:ascii="Arial" w:hAnsi="Arial" w:cs="Arial"/>
                    <w:szCs w:val="24"/>
                  </w:rPr>
                  <w:instrText xml:space="preserve">CITATION Pol03 \l 4106 </w:instrText>
                </w:r>
                <w:r w:rsidRPr="000A079B">
                  <w:rPr>
                    <w:rFonts w:ascii="Arial" w:hAnsi="Arial" w:cs="Arial"/>
                    <w:szCs w:val="24"/>
                  </w:rPr>
                  <w:fldChar w:fldCharType="separate"/>
                </w:r>
                <w:r w:rsidRPr="000A079B">
                  <w:rPr>
                    <w:rFonts w:ascii="Arial" w:hAnsi="Arial" w:cs="Arial"/>
                    <w:noProof/>
                    <w:szCs w:val="24"/>
                  </w:rPr>
                  <w:t>(Polaino-Lorente, 2003)</w:t>
                </w:r>
                <w:r w:rsidRPr="000A079B">
                  <w:rPr>
                    <w:rFonts w:ascii="Arial" w:hAnsi="Arial" w:cs="Arial"/>
                    <w:szCs w:val="24"/>
                  </w:rPr>
                  <w:fldChar w:fldCharType="end"/>
                </w:r>
              </w:sdtContent>
            </w:sdt>
            <w:r w:rsidRPr="000A079B">
              <w:rPr>
                <w:rFonts w:ascii="Arial" w:hAnsi="Arial" w:cs="Arial"/>
                <w:szCs w:val="24"/>
              </w:rPr>
              <w:t>.</w:t>
            </w:r>
          </w:p>
        </w:tc>
      </w:tr>
    </w:tbl>
    <w:p w14:paraId="3527117E" w14:textId="36BB69AD" w:rsidR="004B0608" w:rsidRDefault="004B0608" w:rsidP="00E0793F">
      <w:pPr>
        <w:pStyle w:val="EstiloPS"/>
      </w:pPr>
    </w:p>
    <w:p w14:paraId="46D2A77A" w14:textId="77777777" w:rsidR="00A30F5A" w:rsidRDefault="00A30F5A" w:rsidP="00E0793F">
      <w:pPr>
        <w:pStyle w:val="EstiloPS"/>
      </w:pPr>
    </w:p>
    <w:p w14:paraId="1E1C29E5" w14:textId="77777777" w:rsidR="001A7933" w:rsidRDefault="001A7933" w:rsidP="00E0793F">
      <w:pPr>
        <w:pStyle w:val="EstiloPS"/>
      </w:pPr>
    </w:p>
    <w:p w14:paraId="421F00E0" w14:textId="4718FB89" w:rsidR="001A7933" w:rsidRDefault="001A7933" w:rsidP="00A43009">
      <w:pPr>
        <w:pStyle w:val="EstiloPS"/>
        <w:jc w:val="center"/>
      </w:pPr>
      <w:r>
        <w:t>Firma / Sello de asesora: _____________________________________________</w:t>
      </w:r>
    </w:p>
    <w:sectPr w:rsidR="001A7933" w:rsidSect="003A054C">
      <w:headerReference w:type="default" r:id="rId8"/>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2A2A7" w14:textId="77777777" w:rsidR="005D6ADF" w:rsidRDefault="005D6ADF" w:rsidP="008107A8">
      <w:pPr>
        <w:spacing w:after="0" w:line="240" w:lineRule="auto"/>
      </w:pPr>
      <w:r>
        <w:separator/>
      </w:r>
    </w:p>
  </w:endnote>
  <w:endnote w:type="continuationSeparator" w:id="0">
    <w:p w14:paraId="182AAE29" w14:textId="77777777" w:rsidR="005D6ADF" w:rsidRDefault="005D6ADF"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519E8" w14:textId="77777777" w:rsidR="005D6ADF" w:rsidRDefault="005D6ADF" w:rsidP="008107A8">
      <w:pPr>
        <w:spacing w:after="0" w:line="240" w:lineRule="auto"/>
      </w:pPr>
      <w:r>
        <w:separator/>
      </w:r>
    </w:p>
  </w:footnote>
  <w:footnote w:type="continuationSeparator" w:id="0">
    <w:p w14:paraId="5B253125" w14:textId="77777777" w:rsidR="005D6ADF" w:rsidRDefault="005D6ADF"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proofErr w:type="spellStart"/>
    <w:r w:rsidR="009862F2">
      <w:rPr>
        <w:rFonts w:ascii="Arial" w:hAnsi="Arial" w:cs="Arial"/>
      </w:rPr>
      <w:t>PSICOL</w:t>
    </w:r>
    <w:proofErr w:type="spellEnd"/>
    <w:r w:rsidR="009862F2">
      <w:rPr>
        <w:rFonts w:ascii="Arial" w:hAnsi="Arial" w:cs="Arial"/>
      </w:rPr>
      <w:t>-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4487D1B"/>
    <w:multiLevelType w:val="hybridMultilevel"/>
    <w:tmpl w:val="1F881D9A"/>
    <w:lvl w:ilvl="0" w:tplc="100A0001">
      <w:start w:val="1"/>
      <w:numFmt w:val="bullet"/>
      <w:lvlText w:val=""/>
      <w:lvlJc w:val="left"/>
      <w:pPr>
        <w:ind w:left="862" w:hanging="360"/>
      </w:pPr>
      <w:rPr>
        <w:rFonts w:ascii="Symbol" w:hAnsi="Symbol" w:hint="default"/>
      </w:rPr>
    </w:lvl>
    <w:lvl w:ilvl="1" w:tplc="100A0003" w:tentative="1">
      <w:start w:val="1"/>
      <w:numFmt w:val="bullet"/>
      <w:lvlText w:val="o"/>
      <w:lvlJc w:val="left"/>
      <w:pPr>
        <w:ind w:left="1582" w:hanging="360"/>
      </w:pPr>
      <w:rPr>
        <w:rFonts w:ascii="Courier New" w:hAnsi="Courier New" w:cs="Courier New" w:hint="default"/>
      </w:rPr>
    </w:lvl>
    <w:lvl w:ilvl="2" w:tplc="100A0005" w:tentative="1">
      <w:start w:val="1"/>
      <w:numFmt w:val="bullet"/>
      <w:lvlText w:val=""/>
      <w:lvlJc w:val="left"/>
      <w:pPr>
        <w:ind w:left="2302" w:hanging="360"/>
      </w:pPr>
      <w:rPr>
        <w:rFonts w:ascii="Wingdings" w:hAnsi="Wingdings" w:hint="default"/>
      </w:rPr>
    </w:lvl>
    <w:lvl w:ilvl="3" w:tplc="100A0001" w:tentative="1">
      <w:start w:val="1"/>
      <w:numFmt w:val="bullet"/>
      <w:lvlText w:val=""/>
      <w:lvlJc w:val="left"/>
      <w:pPr>
        <w:ind w:left="3022" w:hanging="360"/>
      </w:pPr>
      <w:rPr>
        <w:rFonts w:ascii="Symbol" w:hAnsi="Symbol" w:hint="default"/>
      </w:rPr>
    </w:lvl>
    <w:lvl w:ilvl="4" w:tplc="100A0003" w:tentative="1">
      <w:start w:val="1"/>
      <w:numFmt w:val="bullet"/>
      <w:lvlText w:val="o"/>
      <w:lvlJc w:val="left"/>
      <w:pPr>
        <w:ind w:left="3742" w:hanging="360"/>
      </w:pPr>
      <w:rPr>
        <w:rFonts w:ascii="Courier New" w:hAnsi="Courier New" w:cs="Courier New" w:hint="default"/>
      </w:rPr>
    </w:lvl>
    <w:lvl w:ilvl="5" w:tplc="100A0005" w:tentative="1">
      <w:start w:val="1"/>
      <w:numFmt w:val="bullet"/>
      <w:lvlText w:val=""/>
      <w:lvlJc w:val="left"/>
      <w:pPr>
        <w:ind w:left="4462" w:hanging="360"/>
      </w:pPr>
      <w:rPr>
        <w:rFonts w:ascii="Wingdings" w:hAnsi="Wingdings" w:hint="default"/>
      </w:rPr>
    </w:lvl>
    <w:lvl w:ilvl="6" w:tplc="100A0001" w:tentative="1">
      <w:start w:val="1"/>
      <w:numFmt w:val="bullet"/>
      <w:lvlText w:val=""/>
      <w:lvlJc w:val="left"/>
      <w:pPr>
        <w:ind w:left="5182" w:hanging="360"/>
      </w:pPr>
      <w:rPr>
        <w:rFonts w:ascii="Symbol" w:hAnsi="Symbol" w:hint="default"/>
      </w:rPr>
    </w:lvl>
    <w:lvl w:ilvl="7" w:tplc="100A0003" w:tentative="1">
      <w:start w:val="1"/>
      <w:numFmt w:val="bullet"/>
      <w:lvlText w:val="o"/>
      <w:lvlJc w:val="left"/>
      <w:pPr>
        <w:ind w:left="5902" w:hanging="360"/>
      </w:pPr>
      <w:rPr>
        <w:rFonts w:ascii="Courier New" w:hAnsi="Courier New" w:cs="Courier New" w:hint="default"/>
      </w:rPr>
    </w:lvl>
    <w:lvl w:ilvl="8" w:tplc="100A0005" w:tentative="1">
      <w:start w:val="1"/>
      <w:numFmt w:val="bullet"/>
      <w:lvlText w:val=""/>
      <w:lvlJc w:val="left"/>
      <w:pPr>
        <w:ind w:left="6622" w:hanging="360"/>
      </w:pPr>
      <w:rPr>
        <w:rFonts w:ascii="Wingdings" w:hAnsi="Wingdings" w:hint="default"/>
      </w:rPr>
    </w:lvl>
  </w:abstractNum>
  <w:abstractNum w:abstractNumId="3"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4A4201B9"/>
    <w:multiLevelType w:val="hybridMultilevel"/>
    <w:tmpl w:val="050AA54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5C4D487F"/>
    <w:multiLevelType w:val="hybridMultilevel"/>
    <w:tmpl w:val="347618F8"/>
    <w:lvl w:ilvl="0" w:tplc="100A000F">
      <w:start w:val="1"/>
      <w:numFmt w:val="decimal"/>
      <w:lvlText w:val="%1."/>
      <w:lvlJc w:val="left"/>
      <w:pPr>
        <w:ind w:left="720" w:hanging="360"/>
      </w:pPr>
    </w:lvl>
    <w:lvl w:ilvl="1" w:tplc="251606B8">
      <w:numFmt w:val="bullet"/>
      <w:lvlText w:val="•"/>
      <w:lvlJc w:val="left"/>
      <w:pPr>
        <w:ind w:left="1440" w:hanging="360"/>
      </w:pPr>
      <w:rPr>
        <w:rFonts w:ascii="Arial" w:eastAsiaTheme="minorHAnsi" w:hAnsi="Arial" w:cs="Arial" w:hint="default"/>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140D3"/>
    <w:rsid w:val="0005682E"/>
    <w:rsid w:val="00084214"/>
    <w:rsid w:val="00084C80"/>
    <w:rsid w:val="00093873"/>
    <w:rsid w:val="000A614E"/>
    <w:rsid w:val="000C2868"/>
    <w:rsid w:val="000E2381"/>
    <w:rsid w:val="000F4982"/>
    <w:rsid w:val="00116938"/>
    <w:rsid w:val="00123563"/>
    <w:rsid w:val="00166DD8"/>
    <w:rsid w:val="001771F4"/>
    <w:rsid w:val="001A7933"/>
    <w:rsid w:val="001B1946"/>
    <w:rsid w:val="001E21EA"/>
    <w:rsid w:val="001F193D"/>
    <w:rsid w:val="00241DF3"/>
    <w:rsid w:val="00250B0A"/>
    <w:rsid w:val="00275504"/>
    <w:rsid w:val="002A2105"/>
    <w:rsid w:val="002F1B24"/>
    <w:rsid w:val="00306D95"/>
    <w:rsid w:val="003109C3"/>
    <w:rsid w:val="0031763A"/>
    <w:rsid w:val="00366F06"/>
    <w:rsid w:val="00375F38"/>
    <w:rsid w:val="003A054C"/>
    <w:rsid w:val="003D49B1"/>
    <w:rsid w:val="003D601D"/>
    <w:rsid w:val="003E365A"/>
    <w:rsid w:val="0046201D"/>
    <w:rsid w:val="004847AD"/>
    <w:rsid w:val="004B0608"/>
    <w:rsid w:val="004E0141"/>
    <w:rsid w:val="004E23D2"/>
    <w:rsid w:val="004E2A73"/>
    <w:rsid w:val="004E62AF"/>
    <w:rsid w:val="004E6AB5"/>
    <w:rsid w:val="00504C19"/>
    <w:rsid w:val="0051658A"/>
    <w:rsid w:val="00527AC3"/>
    <w:rsid w:val="005327E5"/>
    <w:rsid w:val="0055208A"/>
    <w:rsid w:val="00552E7A"/>
    <w:rsid w:val="00556D69"/>
    <w:rsid w:val="00597FCD"/>
    <w:rsid w:val="005A2940"/>
    <w:rsid w:val="005B3DA1"/>
    <w:rsid w:val="005B5276"/>
    <w:rsid w:val="005D6ADF"/>
    <w:rsid w:val="00607681"/>
    <w:rsid w:val="006327EC"/>
    <w:rsid w:val="00662BDB"/>
    <w:rsid w:val="0067244A"/>
    <w:rsid w:val="00673C5B"/>
    <w:rsid w:val="006A47C8"/>
    <w:rsid w:val="006B34EB"/>
    <w:rsid w:val="006B4F8E"/>
    <w:rsid w:val="006E0512"/>
    <w:rsid w:val="006F2E48"/>
    <w:rsid w:val="00760B99"/>
    <w:rsid w:val="007A11DB"/>
    <w:rsid w:val="008107A8"/>
    <w:rsid w:val="008C1F65"/>
    <w:rsid w:val="008E4E7E"/>
    <w:rsid w:val="009357D3"/>
    <w:rsid w:val="009577D9"/>
    <w:rsid w:val="009862F2"/>
    <w:rsid w:val="009E2514"/>
    <w:rsid w:val="00A30F5A"/>
    <w:rsid w:val="00A43009"/>
    <w:rsid w:val="00A44E8D"/>
    <w:rsid w:val="00AA5F2E"/>
    <w:rsid w:val="00AF36B6"/>
    <w:rsid w:val="00B70225"/>
    <w:rsid w:val="00BC11CF"/>
    <w:rsid w:val="00BD7E55"/>
    <w:rsid w:val="00BE16DE"/>
    <w:rsid w:val="00C8323A"/>
    <w:rsid w:val="00CA6D41"/>
    <w:rsid w:val="00CC2B02"/>
    <w:rsid w:val="00DB1094"/>
    <w:rsid w:val="00DB6ABC"/>
    <w:rsid w:val="00E0793F"/>
    <w:rsid w:val="00E440D1"/>
    <w:rsid w:val="00E506C2"/>
    <w:rsid w:val="00E516C6"/>
    <w:rsid w:val="00E94F58"/>
    <w:rsid w:val="00EA7B26"/>
    <w:rsid w:val="00EB69F0"/>
    <w:rsid w:val="00EC09BA"/>
    <w:rsid w:val="00EC0E02"/>
    <w:rsid w:val="00EC6D7B"/>
    <w:rsid w:val="00F310CF"/>
    <w:rsid w:val="00F439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character" w:styleId="nfasis">
    <w:name w:val="Emphasis"/>
    <w:basedOn w:val="Fuentedeprrafopredeter"/>
    <w:uiPriority w:val="20"/>
    <w:qFormat/>
    <w:rsid w:val="00F310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9E165-73A4-46C9-9B15-10F079911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484</Words>
  <Characters>2760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32</cp:revision>
  <cp:lastPrinted>2019-08-10T05:12:00Z</cp:lastPrinted>
  <dcterms:created xsi:type="dcterms:W3CDTF">2019-07-27T15:36:00Z</dcterms:created>
  <dcterms:modified xsi:type="dcterms:W3CDTF">2021-10-02T16:25:00Z</dcterms:modified>
</cp:coreProperties>
</file>