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701"/>
      </w:tblGrid>
      <w:tr w:rsidR="00D85CE5" w:rsidRPr="004B0608" w14:paraId="41919E40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  <w:vAlign w:val="center"/>
          </w:tcPr>
          <w:p w14:paraId="5DDB4FCF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D85CE5" w14:paraId="47F1F6D9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0A70E63A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5953" w:type="dxa"/>
            <w:gridSpan w:val="4"/>
          </w:tcPr>
          <w:p w14:paraId="283D04E8" w14:textId="77777777" w:rsidR="00D85CE5" w:rsidRDefault="00D85CE5" w:rsidP="007C46A4">
            <w:pPr>
              <w:pStyle w:val="EstiloPS"/>
              <w:jc w:val="both"/>
            </w:pPr>
            <w:r>
              <w:t>Fátima Castellanos</w:t>
            </w:r>
          </w:p>
        </w:tc>
      </w:tr>
      <w:tr w:rsidR="00D85CE5" w14:paraId="0F1AC467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2897B003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5953" w:type="dxa"/>
            <w:gridSpan w:val="4"/>
          </w:tcPr>
          <w:p w14:paraId="5E481A03" w14:textId="595534EA" w:rsidR="00D85CE5" w:rsidRDefault="00AC25D3" w:rsidP="007C46A4">
            <w:pPr>
              <w:pStyle w:val="EstiloPS"/>
              <w:jc w:val="both"/>
            </w:pPr>
            <w:proofErr w:type="spellStart"/>
            <w:r>
              <w:t>J.R.D.S</w:t>
            </w:r>
            <w:proofErr w:type="spellEnd"/>
            <w:r>
              <w:t>.</w:t>
            </w:r>
          </w:p>
        </w:tc>
      </w:tr>
      <w:tr w:rsidR="00D85CE5" w14:paraId="56457375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10ED58B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C705DC2" w14:textId="09763748" w:rsidR="00D85CE5" w:rsidRDefault="000E21B1" w:rsidP="007C46A4">
            <w:pPr>
              <w:pStyle w:val="EstiloPS"/>
              <w:jc w:val="both"/>
            </w:pPr>
            <w:r>
              <w:t>2</w:t>
            </w:r>
            <w:r w:rsidR="00371125">
              <w:t>8</w:t>
            </w:r>
            <w:r w:rsidR="00AC25D3">
              <w:t>-0</w:t>
            </w:r>
            <w:r w:rsidR="00D93B35">
              <w:t>9</w:t>
            </w:r>
            <w:r w:rsidR="00AC25D3">
              <w:t>-</w:t>
            </w:r>
            <w:r w:rsidR="00E2493B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DC9C50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701" w:type="dxa"/>
          </w:tcPr>
          <w:p w14:paraId="40995B04" w14:textId="58AEF35E" w:rsidR="00D85CE5" w:rsidRDefault="00C50D9D" w:rsidP="007C46A4">
            <w:pPr>
              <w:pStyle w:val="EstiloPS"/>
              <w:jc w:val="both"/>
            </w:pPr>
            <w:r>
              <w:t>10</w:t>
            </w:r>
            <w:bookmarkStart w:id="0" w:name="_GoBack"/>
            <w:bookmarkEnd w:id="0"/>
          </w:p>
        </w:tc>
      </w:tr>
      <w:tr w:rsidR="00D85CE5" w14:paraId="2E1E56EB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416B228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5953" w:type="dxa"/>
            <w:gridSpan w:val="4"/>
            <w:vAlign w:val="center"/>
          </w:tcPr>
          <w:p w14:paraId="46185269" w14:textId="51DC5B79" w:rsidR="00D85CE5" w:rsidRDefault="00AC25D3" w:rsidP="007C46A4">
            <w:pPr>
              <w:pStyle w:val="EstiloPS"/>
              <w:jc w:val="both"/>
            </w:pPr>
            <w:r w:rsidRPr="00822728">
              <w:t>Evaluar la condición general de un adolescente de 16 años.</w:t>
            </w:r>
          </w:p>
        </w:tc>
      </w:tr>
      <w:tr w:rsidR="00D85CE5" w14:paraId="6246E8F6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</w:tcPr>
          <w:p w14:paraId="5CF947DE" w14:textId="77777777" w:rsidR="00D85CE5" w:rsidRDefault="00D85CE5" w:rsidP="007C46A4">
            <w:pPr>
              <w:pStyle w:val="EstiloPS"/>
            </w:pPr>
          </w:p>
        </w:tc>
      </w:tr>
      <w:tr w:rsidR="00D85CE5" w14:paraId="5EEA419F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556412F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5953" w:type="dxa"/>
            <w:gridSpan w:val="4"/>
            <w:vAlign w:val="center"/>
          </w:tcPr>
          <w:p w14:paraId="7B3943C8" w14:textId="0153AB80" w:rsidR="00D85CE5" w:rsidRDefault="00371125" w:rsidP="0010739C">
            <w:pPr>
              <w:pStyle w:val="EstiloPS"/>
              <w:jc w:val="both"/>
            </w:pPr>
            <w:r>
              <w:rPr>
                <w:color w:val="000000" w:themeColor="text1"/>
              </w:rPr>
              <w:t>Instruir la a</w:t>
            </w:r>
            <w:r w:rsidRPr="00371125">
              <w:rPr>
                <w:color w:val="000000" w:themeColor="text1"/>
              </w:rPr>
              <w:t>utorregulación de las emociones y análisis de estrategias para resolver situaciones con conflictos emocionales elevados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D85CE5" w14:paraId="052D7D68" w14:textId="77777777" w:rsidTr="006221EA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BE4553D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5953" w:type="dxa"/>
            <w:gridSpan w:val="4"/>
            <w:vAlign w:val="center"/>
          </w:tcPr>
          <w:p w14:paraId="5D1B8E43" w14:textId="471BD25D" w:rsidR="005A2845" w:rsidRPr="004E7FAC" w:rsidRDefault="006221EA" w:rsidP="004E7FAC">
            <w:pPr>
              <w:pStyle w:val="EstiloPS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Inteligencia emocional:</w:t>
            </w:r>
            <w:r w:rsidRPr="00FC0339">
              <w:rPr>
                <w:b/>
                <w:bCs/>
              </w:rPr>
              <w:t xml:space="preserve"> </w:t>
            </w:r>
            <w:r w:rsidRPr="006221EA">
              <w:t xml:space="preserve">refiere a las capacidades y </w:t>
            </w:r>
            <w:hyperlink r:id="rId7" w:history="1">
              <w:r w:rsidRPr="006221EA">
                <w:t>habilidades</w:t>
              </w:r>
            </w:hyperlink>
            <w:r w:rsidRPr="006221EA">
              <w:t xml:space="preserve"> psicológicas que implican el sentimiento, entendimiento, control y modificación de las emociones propias y ajenas.</w:t>
            </w:r>
            <w:r>
              <w:t xml:space="preserve"> </w:t>
            </w:r>
          </w:p>
        </w:tc>
      </w:tr>
      <w:tr w:rsidR="00D85CE5" w14:paraId="61400737" w14:textId="77777777" w:rsidTr="006221EA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3D30A2D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021" w:type="dxa"/>
            <w:gridSpan w:val="2"/>
            <w:shd w:val="clear" w:color="auto" w:fill="943634" w:themeFill="accent2" w:themeFillShade="BF"/>
            <w:vAlign w:val="center"/>
          </w:tcPr>
          <w:p w14:paraId="0DE33A4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708AEF9F" w14:textId="77777777" w:rsidTr="006221EA">
        <w:tc>
          <w:tcPr>
            <w:tcW w:w="6621" w:type="dxa"/>
            <w:gridSpan w:val="3"/>
            <w:vAlign w:val="center"/>
          </w:tcPr>
          <w:p w14:paraId="7061BD1E" w14:textId="1667F3A5" w:rsidR="00D85CE5" w:rsidRDefault="00D85CE5" w:rsidP="00E2493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B87483">
              <w:t xml:space="preserve">Conectarse por medio de la plataforma </w:t>
            </w:r>
            <w:r w:rsidR="00B87483" w:rsidRPr="00D64F8B">
              <w:rPr>
                <w:i/>
                <w:iCs/>
              </w:rPr>
              <w:t>OliviaHealth</w:t>
            </w:r>
            <w:r w:rsidR="00B87483">
              <w:rPr>
                <w:i/>
                <w:iCs/>
              </w:rPr>
              <w:t xml:space="preserve"> y Zoom</w:t>
            </w:r>
            <w:r w:rsidR="00B87483" w:rsidRPr="00D64F8B">
              <w:rPr>
                <w:i/>
                <w:iCs/>
              </w:rPr>
              <w:t>,</w:t>
            </w:r>
            <w:r w:rsidR="00B87483">
              <w:t xml:space="preserve"> recibir al paciente realizándole preguntas sobre su día. </w:t>
            </w:r>
          </w:p>
          <w:p w14:paraId="70A11691" w14:textId="7BAD9D8E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</w:t>
            </w:r>
            <w:r w:rsidR="006221EA">
              <w:rPr>
                <w:b/>
              </w:rPr>
              <w:t>5</w:t>
            </w:r>
            <w:r w:rsidRPr="0046201D">
              <w:rPr>
                <w:b/>
              </w:rPr>
              <w:t xml:space="preserve"> min.):</w:t>
            </w:r>
            <w:r>
              <w:t xml:space="preserve"> </w:t>
            </w:r>
          </w:p>
          <w:p w14:paraId="2936DE9C" w14:textId="4383ECF9" w:rsidR="00371125" w:rsidRDefault="007E68B5" w:rsidP="00371125">
            <w:pPr>
              <w:pStyle w:val="EstiloPS"/>
              <w:ind w:left="720"/>
              <w:jc w:val="both"/>
              <w:rPr>
                <w:rFonts w:cs="Arial"/>
              </w:rPr>
            </w:pPr>
            <w:r>
              <w:t>Al comienzo de la sesi</w:t>
            </w:r>
            <w:r w:rsidR="005550B9">
              <w:t xml:space="preserve">ón, </w:t>
            </w:r>
            <w:r w:rsidR="00371125">
              <w:t>s</w:t>
            </w:r>
            <w:r w:rsidR="00371125">
              <w:rPr>
                <w:rFonts w:cs="Arial"/>
              </w:rPr>
              <w:t xml:space="preserve">e hará una introducción al recapitular el reconocimiento de emociones en sí mismo y otros por medio de la conversación y dibujo de situaciones que denoten emociones básicas. Indagar en la forma en que siente cada emoción y recalcar las sensaciones físicas o cognitivas que las acompañan. Igualmente, la forma en que resuelve el momento o generar </w:t>
            </w:r>
            <w:r w:rsidR="00371125" w:rsidRPr="00371125">
              <w:rPr>
                <w:rFonts w:cs="Arial"/>
                <w:color w:val="000000"/>
              </w:rPr>
              <w:t>cambios</w:t>
            </w:r>
            <w:r w:rsidR="00371125">
              <w:rPr>
                <w:rFonts w:cs="Arial"/>
              </w:rPr>
              <w:t xml:space="preserve"> en el pensamiento para formular soluciones o mecanismos más adecuados. </w:t>
            </w:r>
          </w:p>
          <w:p w14:paraId="3906D905" w14:textId="6827C06E" w:rsidR="00371125" w:rsidRDefault="00371125" w:rsidP="00371125">
            <w:pPr>
              <w:pStyle w:val="EstiloPS"/>
              <w:ind w:left="72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Luego analizar la forma en cómo al no expresar un problema o insatisfacción se puede agravar, esto por medio de preguntas. Haciendo énfasis en que se tiene el derecho de explicar su problema y, además ser </w:t>
            </w:r>
            <w:r w:rsidRPr="00371125">
              <w:rPr>
                <w:rFonts w:cs="Arial"/>
                <w:color w:val="000000"/>
              </w:rPr>
              <w:t>valiente</w:t>
            </w:r>
            <w:r>
              <w:rPr>
                <w:rFonts w:cs="Arial"/>
              </w:rPr>
              <w:t xml:space="preserve"> al ser capaz de explicarle a sus superiores lo que sucede. Guiar a aceptar la responsabilidad cuando es acorde al momento.</w:t>
            </w:r>
          </w:p>
          <w:p w14:paraId="56C06031" w14:textId="77777777" w:rsidR="00371125" w:rsidRDefault="00371125" w:rsidP="00371125">
            <w:pPr>
              <w:pStyle w:val="EstiloPS"/>
              <w:ind w:left="72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Asimismo, conversar sobre las reacciones que no son adecuadas debido a una emoción que lo desborda como el enojo. Lo vital es que pueda comprender la importancia de expresar las emociones y evitar conflictos con otros y consigo mismo. Indicarle que puede optar por dejar pasar </w:t>
            </w:r>
            <w:r>
              <w:rPr>
                <w:rFonts w:cs="Arial"/>
              </w:rPr>
              <w:lastRenderedPageBreak/>
              <w:t xml:space="preserve">el tiempo para aprovechar que la emoción disminuya por medio de hacer algo que le guste. Pensar las cosas de </w:t>
            </w:r>
            <w:r w:rsidRPr="00371125">
              <w:rPr>
                <w:rFonts w:cs="Arial"/>
                <w:color w:val="000000"/>
              </w:rPr>
              <w:t>otra</w:t>
            </w:r>
            <w:r>
              <w:rPr>
                <w:rFonts w:cs="Arial"/>
              </w:rPr>
              <w:t xml:space="preserve"> manera, es decir que analizar el conflicto desde otro punto de vista. Buscar soluciones a los problemas por medio de pasos, esto último es importante recalcarle que equivocarse es de las mejores cosas que pueden pasar para aprender. </w:t>
            </w:r>
          </w:p>
          <w:p w14:paraId="2AE87A67" w14:textId="49B1DFA3" w:rsidR="006221EA" w:rsidRPr="006221EA" w:rsidRDefault="00371125" w:rsidP="00371125">
            <w:pPr>
              <w:pStyle w:val="EstiloPS"/>
              <w:ind w:left="720"/>
              <w:jc w:val="both"/>
              <w:rPr>
                <w:bCs/>
              </w:rPr>
            </w:pPr>
            <w:r>
              <w:rPr>
                <w:rFonts w:cs="Arial"/>
              </w:rPr>
              <w:t>Introducir las técnicas de respiración y relajación de Jacobson para estos momentos de crisis. Recalcar que puede hacer uso de escuchar música con y utilizar ejemplo de semáforo: rojo = detenerse (tomar tiempo para reflexionar), amarillo = respirar hasta calmarse, verde = comunicar (indicar qué problema tiene y cómo se siente para encontrar una solución)</w:t>
            </w:r>
            <w:r w:rsidR="006221EA" w:rsidRPr="006221EA">
              <w:rPr>
                <w:rFonts w:cs="Arial"/>
                <w:color w:val="000000"/>
              </w:rPr>
              <w:t>.</w:t>
            </w:r>
          </w:p>
          <w:p w14:paraId="08292274" w14:textId="734079D4" w:rsidR="00CB42AA" w:rsidRPr="005A2845" w:rsidRDefault="00D85CE5" w:rsidP="006221EA">
            <w:pPr>
              <w:pStyle w:val="EstiloPS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5A2845">
              <w:rPr>
                <w:b/>
              </w:rPr>
              <w:t>Cierre (</w:t>
            </w:r>
            <w:r w:rsidR="006221EA">
              <w:rPr>
                <w:b/>
              </w:rPr>
              <w:t>5</w:t>
            </w:r>
            <w:r w:rsidRPr="005A2845">
              <w:rPr>
                <w:b/>
              </w:rPr>
              <w:t xml:space="preserve"> min</w:t>
            </w:r>
            <w:r>
              <w:t xml:space="preserve">.): </w:t>
            </w:r>
            <w:r w:rsidR="005550B9">
              <w:t xml:space="preserve">Para finalizar, se le </w:t>
            </w:r>
            <w:r w:rsidR="008930BA">
              <w:t>agradecerá</w:t>
            </w:r>
            <w:r>
              <w:t xml:space="preserve">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375047F7" w14:textId="297E8F09" w:rsidR="00D85CE5" w:rsidRDefault="00D85CE5" w:rsidP="006221EA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>
              <w:t xml:space="preserve"> </w:t>
            </w:r>
            <w:r w:rsidR="00E2493B">
              <w:t xml:space="preserve">Se despedirá amablemente y haciendo énfasis en que se le espera para la próxima sesión. </w:t>
            </w:r>
            <w:r w:rsidR="001776D1">
              <w:t>S</w:t>
            </w:r>
            <w:r w:rsidR="00E2493B">
              <w:t xml:space="preserve">e le agradecerá por su tiempo, y de igual modo, se le indicará que cualquier duda pueden consultar a la clínica o conmigo. </w:t>
            </w:r>
          </w:p>
        </w:tc>
        <w:tc>
          <w:tcPr>
            <w:tcW w:w="2021" w:type="dxa"/>
            <w:gridSpan w:val="2"/>
            <w:vAlign w:val="center"/>
          </w:tcPr>
          <w:p w14:paraId="72F1F7C2" w14:textId="77777777" w:rsidR="008930BA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55193DE" w14:textId="3DA52ABD" w:rsidR="008930BA" w:rsidRDefault="008930BA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14:paraId="0DDCD927" w14:textId="47BAD386" w:rsidR="00D85CE5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1554A588" w14:textId="0A485AD9" w:rsidR="005A2845" w:rsidRDefault="005A2845" w:rsidP="00F4726E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Música instrumental o sonidos ambientales relajantes</w:t>
            </w:r>
          </w:p>
          <w:p w14:paraId="2DD8C85A" w14:textId="541A0B21" w:rsidR="00D85CE5" w:rsidRPr="009357D3" w:rsidRDefault="00D85CE5" w:rsidP="00371125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D85CE5" w14:paraId="465AC3CC" w14:textId="77777777" w:rsidTr="006221EA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D17992E" w14:textId="1CE7DE48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021" w:type="dxa"/>
            <w:gridSpan w:val="2"/>
            <w:shd w:val="clear" w:color="auto" w:fill="943634" w:themeFill="accent2" w:themeFillShade="BF"/>
            <w:vAlign w:val="center"/>
          </w:tcPr>
          <w:p w14:paraId="2D5C3B4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5AE1AC41" w14:textId="77777777" w:rsidTr="006221EA">
        <w:tc>
          <w:tcPr>
            <w:tcW w:w="6621" w:type="dxa"/>
            <w:gridSpan w:val="3"/>
            <w:vAlign w:val="center"/>
          </w:tcPr>
          <w:p w14:paraId="23163B02" w14:textId="56BE4DDE" w:rsidR="00F4726E" w:rsidRPr="0031763A" w:rsidRDefault="00371125" w:rsidP="00CB42AA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le indicará que deberá leer el cuento de “vencedores y vencidos” haciendo análisis en las preguntas para comprender lo que se ha conversado.</w:t>
            </w:r>
          </w:p>
        </w:tc>
        <w:tc>
          <w:tcPr>
            <w:tcW w:w="2021" w:type="dxa"/>
            <w:gridSpan w:val="2"/>
            <w:vAlign w:val="center"/>
          </w:tcPr>
          <w:p w14:paraId="26E283A9" w14:textId="1EE74EAB" w:rsidR="00D85CE5" w:rsidRDefault="00371125" w:rsidP="007C46A4">
            <w:pPr>
              <w:pStyle w:val="EstiloPS"/>
              <w:jc w:val="center"/>
            </w:pPr>
            <w:r>
              <w:t>C</w:t>
            </w:r>
            <w:r w:rsidRPr="00371125">
              <w:t>uento de “vencedores y vencidos”</w:t>
            </w:r>
          </w:p>
        </w:tc>
      </w:tr>
      <w:tr w:rsidR="00D85CE5" w:rsidRPr="004B0608" w14:paraId="1BB78EF9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  <w:vAlign w:val="center"/>
          </w:tcPr>
          <w:p w14:paraId="1E9A2CD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D85CE5" w14:paraId="4EB20CD3" w14:textId="77777777" w:rsidTr="006221EA">
        <w:tc>
          <w:tcPr>
            <w:tcW w:w="8642" w:type="dxa"/>
            <w:gridSpan w:val="5"/>
            <w:vAlign w:val="center"/>
          </w:tcPr>
          <w:p w14:paraId="648EA08C" w14:textId="6ADCFDA6" w:rsidR="00E74158" w:rsidRPr="005A2845" w:rsidRDefault="006221EA" w:rsidP="004E7FAC">
            <w:pPr>
              <w:pStyle w:val="EstiloPS"/>
              <w:jc w:val="both"/>
              <w:rPr>
                <w:b/>
                <w:bCs/>
              </w:rPr>
            </w:pPr>
            <w:r>
              <w:rPr>
                <w:rFonts w:cs="Arial"/>
                <w:color w:val="000000"/>
              </w:rPr>
              <w:t>Inteligencia emocional:</w:t>
            </w:r>
            <w:r w:rsidR="005A2845" w:rsidRPr="00FC0339">
              <w:rPr>
                <w:b/>
                <w:bCs/>
              </w:rPr>
              <w:t xml:space="preserve"> </w:t>
            </w:r>
            <w:r w:rsidRPr="006221EA">
              <w:t xml:space="preserve">refiere a las capacidades y </w:t>
            </w:r>
            <w:hyperlink r:id="rId8" w:history="1">
              <w:r w:rsidRPr="006221EA">
                <w:t>habilidades</w:t>
              </w:r>
            </w:hyperlink>
            <w:r w:rsidRPr="006221EA">
              <w:t xml:space="preserve"> psicológicas que implican el sentimiento, entendimiento, control y modificación de las emociones propias y ajenas. </w:t>
            </w:r>
          </w:p>
        </w:tc>
      </w:tr>
    </w:tbl>
    <w:p w14:paraId="3527117E" w14:textId="307A7489" w:rsidR="004B0608" w:rsidRDefault="004B0608" w:rsidP="006F28DA">
      <w:pPr>
        <w:pStyle w:val="EstiloPS"/>
      </w:pPr>
    </w:p>
    <w:sectPr w:rsidR="004B0608" w:rsidSect="003A054C">
      <w:headerReference w:type="default" r:id="rId9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E15A5" w14:textId="77777777" w:rsidR="00EF410D" w:rsidRDefault="00EF410D" w:rsidP="008107A8">
      <w:pPr>
        <w:spacing w:after="0" w:line="240" w:lineRule="auto"/>
      </w:pPr>
      <w:r>
        <w:separator/>
      </w:r>
    </w:p>
  </w:endnote>
  <w:endnote w:type="continuationSeparator" w:id="0">
    <w:p w14:paraId="27B21B3F" w14:textId="77777777" w:rsidR="00EF410D" w:rsidRDefault="00EF410D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12686" w14:textId="77777777" w:rsidR="00EF410D" w:rsidRDefault="00EF410D" w:rsidP="008107A8">
      <w:pPr>
        <w:spacing w:after="0" w:line="240" w:lineRule="auto"/>
      </w:pPr>
      <w:r>
        <w:separator/>
      </w:r>
    </w:p>
  </w:footnote>
  <w:footnote w:type="continuationSeparator" w:id="0">
    <w:p w14:paraId="74E74B44" w14:textId="77777777" w:rsidR="00EF410D" w:rsidRDefault="00EF410D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54A09"/>
    <w:multiLevelType w:val="hybridMultilevel"/>
    <w:tmpl w:val="FF78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91217"/>
    <w:multiLevelType w:val="hybridMultilevel"/>
    <w:tmpl w:val="404AEB4A"/>
    <w:lvl w:ilvl="0" w:tplc="138C487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A5536"/>
    <w:multiLevelType w:val="hybridMultilevel"/>
    <w:tmpl w:val="61BAAB2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201B9"/>
    <w:multiLevelType w:val="hybridMultilevel"/>
    <w:tmpl w:val="2BD4E52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D487F"/>
    <w:multiLevelType w:val="hybridMultilevel"/>
    <w:tmpl w:val="A9F0FF6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3506D"/>
    <w:rsid w:val="000529C4"/>
    <w:rsid w:val="00093873"/>
    <w:rsid w:val="000A614E"/>
    <w:rsid w:val="000C2868"/>
    <w:rsid w:val="000E21B1"/>
    <w:rsid w:val="000F4982"/>
    <w:rsid w:val="0010739C"/>
    <w:rsid w:val="001333ED"/>
    <w:rsid w:val="00145C21"/>
    <w:rsid w:val="001776D1"/>
    <w:rsid w:val="001E21EA"/>
    <w:rsid w:val="002E75BF"/>
    <w:rsid w:val="002F1B24"/>
    <w:rsid w:val="0031763A"/>
    <w:rsid w:val="00366F06"/>
    <w:rsid w:val="00371125"/>
    <w:rsid w:val="003928BE"/>
    <w:rsid w:val="003A054C"/>
    <w:rsid w:val="003F1012"/>
    <w:rsid w:val="00420A93"/>
    <w:rsid w:val="0046201D"/>
    <w:rsid w:val="00470DC0"/>
    <w:rsid w:val="004B0608"/>
    <w:rsid w:val="004D5C6A"/>
    <w:rsid w:val="004E0141"/>
    <w:rsid w:val="004E7FAC"/>
    <w:rsid w:val="0051658A"/>
    <w:rsid w:val="00534432"/>
    <w:rsid w:val="0055208A"/>
    <w:rsid w:val="005550B9"/>
    <w:rsid w:val="005728C7"/>
    <w:rsid w:val="005A2845"/>
    <w:rsid w:val="005B3DA1"/>
    <w:rsid w:val="006221EA"/>
    <w:rsid w:val="00626AD2"/>
    <w:rsid w:val="0066140B"/>
    <w:rsid w:val="006645AF"/>
    <w:rsid w:val="00673847"/>
    <w:rsid w:val="00692501"/>
    <w:rsid w:val="006A47C8"/>
    <w:rsid w:val="006B34EB"/>
    <w:rsid w:val="006E0512"/>
    <w:rsid w:val="006F28DA"/>
    <w:rsid w:val="00794F1A"/>
    <w:rsid w:val="007A190A"/>
    <w:rsid w:val="007E68B5"/>
    <w:rsid w:val="00806D5D"/>
    <w:rsid w:val="008107A8"/>
    <w:rsid w:val="00842167"/>
    <w:rsid w:val="008745D1"/>
    <w:rsid w:val="00887A21"/>
    <w:rsid w:val="008930BA"/>
    <w:rsid w:val="008B7BBE"/>
    <w:rsid w:val="008F71FB"/>
    <w:rsid w:val="009357D3"/>
    <w:rsid w:val="00950FBA"/>
    <w:rsid w:val="00971E96"/>
    <w:rsid w:val="0097789F"/>
    <w:rsid w:val="009862F2"/>
    <w:rsid w:val="009C5920"/>
    <w:rsid w:val="009C75BF"/>
    <w:rsid w:val="009E26EA"/>
    <w:rsid w:val="00AC25D3"/>
    <w:rsid w:val="00AC34E6"/>
    <w:rsid w:val="00B027BC"/>
    <w:rsid w:val="00B24C8F"/>
    <w:rsid w:val="00B87483"/>
    <w:rsid w:val="00BD5AE4"/>
    <w:rsid w:val="00BE16DE"/>
    <w:rsid w:val="00C50D9D"/>
    <w:rsid w:val="00C67E9B"/>
    <w:rsid w:val="00CB42AA"/>
    <w:rsid w:val="00CC2B02"/>
    <w:rsid w:val="00D662AD"/>
    <w:rsid w:val="00D85CE5"/>
    <w:rsid w:val="00D93B35"/>
    <w:rsid w:val="00DB6ABC"/>
    <w:rsid w:val="00DC55CB"/>
    <w:rsid w:val="00E063A7"/>
    <w:rsid w:val="00E0793F"/>
    <w:rsid w:val="00E2493B"/>
    <w:rsid w:val="00E46E96"/>
    <w:rsid w:val="00E74158"/>
    <w:rsid w:val="00E85BD9"/>
    <w:rsid w:val="00E94F58"/>
    <w:rsid w:val="00EA5195"/>
    <w:rsid w:val="00EA6DAF"/>
    <w:rsid w:val="00EB69F0"/>
    <w:rsid w:val="00ED25DD"/>
    <w:rsid w:val="00ED5439"/>
    <w:rsid w:val="00EE49B7"/>
    <w:rsid w:val="00EF410D"/>
    <w:rsid w:val="00F43956"/>
    <w:rsid w:val="00F4726E"/>
    <w:rsid w:val="00F536FC"/>
    <w:rsid w:val="00FE6113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C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2493B"/>
    <w:pPr>
      <w:ind w:left="720"/>
      <w:contextualSpacing/>
    </w:pPr>
  </w:style>
  <w:style w:type="paragraph" w:customStyle="1" w:styleId="UNIS-Tablas">
    <w:name w:val="UNIS-Tablas"/>
    <w:basedOn w:val="Normal"/>
    <w:link w:val="UNIS-TablasCar"/>
    <w:qFormat/>
    <w:rsid w:val="006221EA"/>
    <w:pPr>
      <w:keepLines/>
      <w:spacing w:after="0" w:line="360" w:lineRule="auto"/>
      <w:jc w:val="both"/>
    </w:pPr>
    <w:rPr>
      <w:rFonts w:ascii="Arial" w:hAnsi="Arial"/>
    </w:rPr>
  </w:style>
  <w:style w:type="character" w:customStyle="1" w:styleId="UNIS-TablasCar">
    <w:name w:val="UNIS-Tablas Car"/>
    <w:basedOn w:val="Fuentedeprrafopredeter"/>
    <w:link w:val="UNIS-Tablas"/>
    <w:rsid w:val="006221EA"/>
    <w:rPr>
      <w:rFonts w:ascii="Arial" w:hAnsi="Arial"/>
    </w:rPr>
  </w:style>
  <w:style w:type="character" w:styleId="Hipervnculo">
    <w:name w:val="Hyperlink"/>
    <w:basedOn w:val="Fuentedeprrafopredeter"/>
    <w:uiPriority w:val="99"/>
    <w:unhideWhenUsed/>
    <w:rsid w:val="006221E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22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cepto.de/habilidad-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cepto.de/habilidad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41</cp:revision>
  <dcterms:created xsi:type="dcterms:W3CDTF">2019-07-27T15:36:00Z</dcterms:created>
  <dcterms:modified xsi:type="dcterms:W3CDTF">2021-09-30T23:30:00Z</dcterms:modified>
</cp:coreProperties>
</file>