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highlight w:val="yellow"/>
        </w:rPr>
      </w:pPr>
      <w:r w:rsidDel="00000000" w:rsidR="00000000" w:rsidRPr="00000000">
        <w:rPr>
          <w:rFonts w:ascii="Arial" w:cs="Arial" w:eastAsia="Arial" w:hAnsi="Arial"/>
          <w:b w:val="1"/>
          <w:color w:val="000000"/>
          <w:rtl w:val="0"/>
        </w:rPr>
        <w:t xml:space="preserve">Nota de campo #2</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w:t>
      </w:r>
      <w:r w:rsidDel="00000000" w:rsidR="00000000" w:rsidRPr="00000000">
        <w:rPr>
          <w:rFonts w:ascii="Arial" w:cs="Arial" w:eastAsia="Arial" w:hAnsi="Arial"/>
          <w:color w:val="000000"/>
          <w:rtl w:val="0"/>
        </w:rPr>
        <w:t xml:space="preserve">Ana Sofía Avila Monterroso</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Cuarto</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 </w:t>
      </w:r>
      <w:r w:rsidDel="00000000" w:rsidR="00000000" w:rsidRPr="00000000">
        <w:rPr>
          <w:rFonts w:ascii="Arial" w:cs="Arial" w:eastAsia="Arial" w:hAnsi="Arial"/>
          <w:rtl w:val="0"/>
        </w:rPr>
        <w:t xml:space="preserve">W.C.</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30/01/2021 8:00 a.m. – 9:00 a.m.</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color w:val="000000"/>
          <w:rtl w:val="0"/>
        </w:rPr>
        <w:t xml:space="preserve">06/02/2021 8:00 a.m. – 9:00 a.m.</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Empezar el proceso de evaluación por medio del Screening de habilidades académicas y funciones ejecutivas. </w:t>
            </w:r>
          </w:p>
        </w:tc>
      </w:tr>
    </w:tbl>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c>
          <w:tcPr>
            <w:shd w:fill="c6d9f1"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recibió al paciente y se le dio la bienvenida a la sesión, se le preguntó cómo se encontraba, a lo que respondió que bien. El paciente indicó que estaba emocionado porque en poco tiempo empezaría sus clases de la universidad. Tras unos breves minutos de introducción dio inicio la sesión propiamente.</w:t>
            </w:r>
          </w:p>
        </w:tc>
      </w:tr>
      <w:tr>
        <w:tc>
          <w:tcPr>
            <w:shd w:fill="c6d9f1"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Concentración</w:t>
            </w:r>
          </w:p>
        </w:tc>
        <w:tc>
          <w:tcP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Para aprovechar al máximo el tiempo de sesión se inició en esta etapa el Screening. Se le explicó al paciente que se estaría llevando a cabo una evaluación, pero que ésta no requería de estudio previo. El paciente se mostró tranquilo y dispuesto a realizar la actividad. </w:t>
            </w:r>
          </w:p>
        </w:tc>
      </w:tr>
      <w:tr>
        <w:tc>
          <w:tcPr>
            <w:shd w:fill="c6d9f1"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Evaluació</w:t>
            </w:r>
            <w:sdt>
              <w:sdtPr>
                <w:tag w:val="goog_rdk_0"/>
              </w:sdtPr>
              <w:sdtContent>
                <w:commentRangeStart w:id="0"/>
              </w:sdtContent>
            </w:sdt>
            <w:r w:rsidDel="00000000" w:rsidR="00000000" w:rsidRPr="00000000">
              <w:rPr>
                <w:rFonts w:ascii="Arial" w:cs="Arial" w:eastAsia="Arial" w:hAnsi="Arial"/>
                <w:b w:val="1"/>
                <w:rtl w:val="0"/>
              </w:rPr>
              <w:t xml:space="preserve">n</w:t>
            </w:r>
            <w:commentRangeEnd w:id="0"/>
            <w:r w:rsidDel="00000000" w:rsidR="00000000" w:rsidRPr="00000000">
              <w:commentReference w:id="0"/>
            </w:r>
            <w:r w:rsidDel="00000000" w:rsidR="00000000" w:rsidRPr="00000000">
              <w:rPr>
                <w:rtl w:val="0"/>
              </w:rPr>
            </w:r>
          </w:p>
        </w:tc>
        <w:tc>
          <w:tcPr>
            <w:vAlign w:val="center"/>
          </w:tcPr>
          <w:p w:rsidR="00000000" w:rsidDel="00000000" w:rsidP="00000000" w:rsidRDefault="00000000" w:rsidRPr="00000000" w14:paraId="00000013">
            <w:pPr>
              <w:jc w:val="both"/>
              <w:rPr>
                <w:rFonts w:ascii="Arial" w:cs="Arial" w:eastAsia="Arial" w:hAnsi="Arial"/>
              </w:rPr>
            </w:pPr>
            <w:r w:rsidDel="00000000" w:rsidR="00000000" w:rsidRPr="00000000">
              <w:rPr>
                <w:rFonts w:ascii="Arial" w:cs="Arial" w:eastAsia="Arial" w:hAnsi="Arial"/>
                <w:rtl w:val="0"/>
              </w:rPr>
              <w:t xml:space="preserve">Continuación de la aplicación del Screening; fue posible observar que al paciente se le dificultó la lectura en voz alta, sin embargo, logró responder a las preguntas y brindó un análisis adecuado de las mismas. Se finalizó la parte de lectura y fue posible llevar a cabo una parte del inciso de matemática, parte en la cual él mencionó que sentí mayor dificultad. </w:t>
            </w:r>
          </w:p>
        </w:tc>
      </w:tr>
      <w:tr>
        <w:tc>
          <w:tcPr>
            <w:shd w:fill="c6d9f1"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Relajación</w:t>
            </w:r>
          </w:p>
        </w:tc>
        <w:tc>
          <w:tcPr>
            <w:vAlign w:val="center"/>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platicó acerca de la actividad, W.C. comentó que le había gustado la modalidad de moverse de una página de internet a otra, pues esto había hecho la actividad más dinámica. </w:t>
            </w:r>
          </w:p>
        </w:tc>
      </w:tr>
      <w:tr>
        <w:tc>
          <w:tcPr>
            <w:shd w:fill="c6d9f1"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Resumen</w:t>
            </w:r>
          </w:p>
        </w:tc>
        <w:tc>
          <w:tcPr>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le indicó al paciente que era necesario que enviara por medio del Drive la foto de la actividad realizada en papel y lápiz (escritura). Se le mencionó que se le enviaría una tarea corta en el transcurso de la semana para practicar su lectura, a lo que él accedió sin dificultad. De esta forma se dio por terminada la sesión.</w:t>
            </w:r>
          </w:p>
        </w:tc>
      </w:tr>
      <w:tr>
        <w:tc>
          <w:tcPr>
            <w:shd w:fill="c6d9f1"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 Texto de pequeñas lecturas inferenciales para ejercitar tanto la lectura como las funciones ejecutivas, especialmente la Organización, Memoria de Trabajo y Flexibilidad Cognitiva. </w:t>
            </w:r>
          </w:p>
        </w:tc>
      </w:tr>
    </w:tbl>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Avance</w:t>
            </w:r>
          </w:p>
        </w:tc>
        <w:tc>
          <w:tcPr>
            <w:vAlign w:val="cente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Porque fue posible aplicar parte del Screening de evaluación y al mismo tiempo crear rapport con el paciente. </w:t>
            </w:r>
          </w:p>
        </w:tc>
      </w:tr>
    </w:tbl>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c>
          <w:tcPr>
            <w:shd w:fill="c6d9f1"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El paciente y la psicopedagoga se conectaron puntualmente a la videollamada.</w:t>
            </w:r>
          </w:p>
        </w:tc>
      </w:tr>
      <w:tr>
        <w:tc>
          <w:tcPr>
            <w:shd w:fill="c6d9f1"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Se cumplió con el plan de empezar el proceso de evaluación. En este no se especificó hasta qué inciso llegaría el paciente, por lo cual se puede concluir que sí se cumplió. </w:t>
            </w:r>
          </w:p>
        </w:tc>
      </w:tr>
      <w:tr>
        <w:tc>
          <w:tcPr>
            <w:shd w:fill="c6d9f1"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gridSpan w:val="2"/>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Fluidez lectora, comprensión lectora, habilidades matemáticas y razonamiento.</w:t>
            </w:r>
          </w:p>
        </w:tc>
      </w:tr>
      <w:tr>
        <w:tc>
          <w:tcPr>
            <w:shd w:fill="c6d9f1" w:val="clea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Plataformas Olivia Health y Blackboard Collaborate, computadora, internet, Screening digital.</w:t>
            </w:r>
          </w:p>
        </w:tc>
      </w:tr>
      <w:tr>
        <w:tc>
          <w:tcPr>
            <w:shd w:fill="c6d9f1" w:val="clea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llevó a cabo un trabajo exitoso, puesto que fue posible avanzar en el proceso de evaluación. Establecer rapport con el paciente y se logró dinamismo en la terapia virtual. </w:t>
            </w:r>
          </w:p>
        </w:tc>
      </w:tr>
      <w:tr>
        <w:tc>
          <w:tcPr>
            <w:shd w:fill="c6d9f1" w:val="clea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Finalizar la aplicación del Screening y, de ser posible evaluar el estilo preferido de aprendizaje del paciente por medio del Cuestionario VARK.</w:t>
            </w:r>
          </w:p>
        </w:tc>
      </w:tr>
      <w:tr>
        <w:tc>
          <w:tcPr>
            <w:shd w:fill="c6d9f1" w:val="clear"/>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3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259"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determinó que, hasta el momento, los dos puntos de debilidad del paciente son: exactitud</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velocidad lectora y matemáticas. </w:t>
            </w:r>
          </w:p>
          <w:p w:rsidR="00000000" w:rsidDel="00000000" w:rsidP="00000000" w:rsidRDefault="00000000" w:rsidRPr="00000000" w14:paraId="0000003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paciente es un joven participativo e interesado en el proceso terapéutico, cumpliendo con todas las tareas de la sesión de forma positiva. </w:t>
            </w:r>
          </w:p>
        </w:tc>
      </w:tr>
      <w:tr>
        <w:tc>
          <w:tcPr>
            <w:shd w:fill="c6d9f1" w:val="clea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Al llevar a cabo una terapia o evaluación virtual es necesario ser flexible y creativo, ya que puede volverse tedioso para el paciente o alumno si no se diseña de forma interactiva y dinámica. Este dinamismo tiene efectos positivos sobre las actividades que se estén llevando a cabo y permite mantener la atención. </w:t>
            </w:r>
          </w:p>
        </w:tc>
      </w:tr>
    </w:tbl>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sectPr>
      <w:headerReference r:id="rId9" w:type="default"/>
      <w:pgSz w:h="15840" w:w="12240" w:orient="portrait"/>
      <w:pgMar w:bottom="1418" w:top="1418" w:left="1701" w:right="1418" w:header="709" w:footer="709"/>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ISABELA HERNÁNDEZ FIGUEROA" w:id="0" w:date="2021-02-04T16:25:44Z">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"Evaluación"</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3E"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-680079</wp:posOffset>
          </wp:positionH>
          <wp:positionV relativeFrom="paragraph">
            <wp:posOffset>-326384</wp:posOffset>
          </wp:positionV>
          <wp:extent cx="2261870" cy="774065"/>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0"/>
    <w:pPr>
      <w:spacing w:after="0" w:line="240" w:lineRule="auto"/>
    </w:pPr>
    <w:rPr>
      <w:color w:val="000000"/>
    </w:rPr>
    <w:tblPr>
      <w:tblStyleRowBandSize w:val="1"/>
      <w:tblStyleColBandSize w:val="1"/>
      <w:tblCellMar>
        <w:left w:w="108.0" w:type="dxa"/>
        <w:right w:w="108.0" w:type="dxa"/>
      </w:tblCellMar>
    </w:tblPr>
  </w:style>
  <w:style w:type="table" w:styleId="a0" w:customStyle="1">
    <w:basedOn w:val="TableNormal0"/>
    <w:pPr>
      <w:spacing w:after="0" w:line="240" w:lineRule="auto"/>
    </w:pPr>
    <w:rPr>
      <w:color w:val="000000"/>
    </w:rPr>
    <w:tblPr>
      <w:tblStyleRowBandSize w:val="1"/>
      <w:tblStyleColBandSize w:val="1"/>
      <w:tblCellMar>
        <w:left w:w="108.0" w:type="dxa"/>
        <w:right w:w="108.0" w:type="dxa"/>
      </w:tblCellMar>
    </w:tblPr>
  </w:style>
  <w:style w:type="table" w:styleId="a1" w:customStyle="1">
    <w:basedOn w:val="TableNormal0"/>
    <w:pPr>
      <w:spacing w:after="0" w:line="240" w:lineRule="auto"/>
    </w:pPr>
    <w:rPr>
      <w:color w:val="000000"/>
    </w:rPr>
    <w:tblPr>
      <w:tblStyleRowBandSize w:val="1"/>
      <w:tblStyleColBandSize w:val="1"/>
      <w:tblCellMar>
        <w:left w:w="108.0" w:type="dxa"/>
        <w:right w:w="108.0" w:type="dxa"/>
      </w:tblCellMar>
    </w:tblPr>
  </w:style>
  <w:style w:type="table" w:styleId="a2" w:customStyle="1">
    <w:basedOn w:val="TableNormal0"/>
    <w:pPr>
      <w:spacing w:after="0" w:line="240" w:lineRule="auto"/>
    </w:pPr>
    <w:rPr>
      <w:color w:val="000000"/>
    </w:rPr>
    <w:tblPr>
      <w:tblStyleRowBandSize w:val="1"/>
      <w:tblStyleColBandSize w:val="1"/>
      <w:tblCellMar>
        <w:left w:w="108.0" w:type="dxa"/>
        <w:right w:w="108.0" w:type="dxa"/>
      </w:tblCellMar>
    </w:tblPr>
  </w:style>
  <w:style w:type="character" w:styleId="Refdecomentario">
    <w:name w:val="annotation reference"/>
    <w:basedOn w:val="Fuentedeprrafopredeter"/>
    <w:uiPriority w:val="99"/>
    <w:semiHidden w:val="1"/>
    <w:unhideWhenUsed w:val="1"/>
    <w:rsid w:val="00E07E97"/>
    <w:rPr>
      <w:sz w:val="16"/>
      <w:szCs w:val="16"/>
    </w:rPr>
  </w:style>
  <w:style w:type="paragraph" w:styleId="Textocomentario">
    <w:name w:val="annotation text"/>
    <w:basedOn w:val="Normal"/>
    <w:link w:val="TextocomentarioCar"/>
    <w:uiPriority w:val="99"/>
    <w:semiHidden w:val="1"/>
    <w:unhideWhenUsed w:val="1"/>
    <w:rsid w:val="00E07E97"/>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E07E97"/>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E07E97"/>
    <w:rPr>
      <w:b w:val="1"/>
      <w:bCs w:val="1"/>
    </w:rPr>
  </w:style>
  <w:style w:type="character" w:styleId="AsuntodelcomentarioCar" w:customStyle="1">
    <w:name w:val="Asunto del comentario Car"/>
    <w:basedOn w:val="TextocomentarioCar"/>
    <w:link w:val="Asuntodelcomentario"/>
    <w:uiPriority w:val="99"/>
    <w:semiHidden w:val="1"/>
    <w:rsid w:val="00E07E97"/>
    <w:rPr>
      <w:b w:val="1"/>
      <w:bCs w:val="1"/>
      <w:sz w:val="20"/>
      <w:szCs w:val="20"/>
    </w:rPr>
  </w:style>
  <w:style w:type="paragraph" w:styleId="Textodeglobo">
    <w:name w:val="Balloon Text"/>
    <w:basedOn w:val="Normal"/>
    <w:link w:val="TextodegloboCar"/>
    <w:uiPriority w:val="99"/>
    <w:semiHidden w:val="1"/>
    <w:unhideWhenUsed w:val="1"/>
    <w:rsid w:val="00E07E9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07E97"/>
    <w:rPr>
      <w:rFonts w:ascii="Segoe UI" w:cs="Segoe UI" w:hAnsi="Segoe UI"/>
      <w:sz w:val="18"/>
      <w:szCs w:val="18"/>
    </w:rPr>
  </w:style>
  <w:style w:type="table" w:styleId="a3" w:customStyle="1">
    <w:basedOn w:val="TableNormal0"/>
    <w:pPr>
      <w:spacing w:after="0" w:line="240" w:lineRule="auto"/>
    </w:pPr>
    <w:rPr>
      <w:color w:val="000000"/>
    </w:rPr>
    <w:tblPr>
      <w:tblStyleRowBandSize w:val="1"/>
      <w:tblStyleColBandSize w:val="1"/>
      <w:tblCellMar>
        <w:left w:w="108.0" w:type="dxa"/>
        <w:right w:w="108.0" w:type="dxa"/>
      </w:tblCellMar>
    </w:tblPr>
  </w:style>
  <w:style w:type="table" w:styleId="a4" w:customStyle="1">
    <w:basedOn w:val="TableNormal0"/>
    <w:pPr>
      <w:spacing w:after="0" w:line="240" w:lineRule="auto"/>
    </w:pPr>
    <w:rPr>
      <w:color w:val="000000"/>
    </w:rPr>
    <w:tblPr>
      <w:tblStyleRowBandSize w:val="1"/>
      <w:tblStyleColBandSize w:val="1"/>
      <w:tblCellMar>
        <w:left w:w="108.0" w:type="dxa"/>
        <w:right w:w="108.0" w:type="dxa"/>
      </w:tblCellMar>
    </w:tblPr>
  </w:style>
  <w:style w:type="table" w:styleId="a5" w:customStyle="1">
    <w:basedOn w:val="TableNormal0"/>
    <w:pPr>
      <w:spacing w:after="0" w:line="240" w:lineRule="auto"/>
    </w:pPr>
    <w:rPr>
      <w:color w:val="000000"/>
    </w:rPr>
    <w:tblPr>
      <w:tblStyleRowBandSize w:val="1"/>
      <w:tblStyleColBandSize w:val="1"/>
      <w:tblCellMar>
        <w:left w:w="108.0" w:type="dxa"/>
        <w:right w:w="108.0" w:type="dxa"/>
      </w:tblCellMar>
    </w:tblPr>
  </w:style>
  <w:style w:type="table" w:styleId="a6" w:customStyle="1">
    <w:basedOn w:val="TableNormal0"/>
    <w:pPr>
      <w:spacing w:after="0" w:line="240" w:lineRule="auto"/>
    </w:pPr>
    <w:rPr>
      <w:color w:val="000000"/>
    </w:r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CF20E6"/>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mVHnz3UJ75fOWMRbDSZYwCak/g==">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2021-02-04T04:34:00Z</dcterms:created>
  <dc:creator>Sofi Avila</dc:creator>
</cp:coreProperties>
</file>