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F62A30D" w:rsidR="00C01583" w:rsidRDefault="0003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Adriana Matheu Andrade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A13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0DC4EABB" w:rsidR="00C01583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L.R.M.R.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2572523" w:rsidR="00C01583" w:rsidRDefault="00805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</w:t>
            </w:r>
            <w:r w:rsidR="00905E81">
              <w:rPr>
                <w:rFonts w:ascii="Arial" w:eastAsia="Arial" w:hAnsi="Arial" w:cs="Arial"/>
                <w:color w:val="000000"/>
              </w:rPr>
              <w:t>/1</w:t>
            </w:r>
            <w:r w:rsidR="0046691A">
              <w:rPr>
                <w:rFonts w:ascii="Arial" w:eastAsia="Arial" w:hAnsi="Arial" w:cs="Arial"/>
                <w:color w:val="000000"/>
              </w:rPr>
              <w:t>1</w:t>
            </w:r>
            <w:r w:rsidR="00905E81"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2FA853A2" w:rsidR="00C01583" w:rsidRDefault="00805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B85E404" w:rsidR="00C01583" w:rsidRDefault="00D0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----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3212F86" w:rsidR="0046691A" w:rsidRPr="00D27E0A" w:rsidRDefault="0080542D" w:rsidP="0080542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Trabajar la comprensión de las emociones (alegría, enojo, tristeza y miedo), con la finalidad de estimular el autoconocimiento emocional en el paciente.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F33F7A1" w14:textId="67AFBD6B" w:rsidR="00D05428" w:rsidRDefault="00D05428" w:rsidP="00D05428">
            <w:pPr>
              <w:jc w:val="both"/>
              <w:rPr>
                <w:rFonts w:ascii="Arial" w:eastAsia="Arial" w:hAnsi="Arial" w:cs="Arial"/>
              </w:rPr>
            </w:pPr>
          </w:p>
          <w:p w14:paraId="5CF1ACBC" w14:textId="23228E62" w:rsidR="00D05428" w:rsidRPr="00964439" w:rsidRDefault="0080542D" w:rsidP="0080542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Autoconocimiento emocional</w:t>
            </w:r>
          </w:p>
          <w:p w14:paraId="00000026" w14:textId="5DFDC279" w:rsidR="00D05428" w:rsidRPr="00D05428" w:rsidRDefault="00D05428" w:rsidP="0080542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9BE66EE" w14:textId="13C34A01" w:rsidR="00D05428" w:rsidRPr="00D05428" w:rsidRDefault="00466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Saludo (Aproximadamente 5 a 10 minuto):</w:t>
            </w:r>
          </w:p>
          <w:p w14:paraId="54DDDBC2" w14:textId="030E7A41" w:rsidR="00D05428" w:rsidRDefault="00466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 igual que las sesiones anteriores, s</w:t>
            </w:r>
            <w:r w:rsidR="00D27E0A">
              <w:rPr>
                <w:rFonts w:ascii="Arial" w:eastAsia="Arial" w:hAnsi="Arial" w:cs="Arial"/>
                <w:color w:val="000000"/>
              </w:rPr>
              <w:t xml:space="preserve">e </w:t>
            </w:r>
            <w:r w:rsidR="002F7405">
              <w:rPr>
                <w:rFonts w:ascii="Arial" w:eastAsia="Arial" w:hAnsi="Arial" w:cs="Arial"/>
                <w:color w:val="000000"/>
              </w:rPr>
              <w:t xml:space="preserve">recibirá </w:t>
            </w:r>
            <w:r w:rsidR="00364CE5">
              <w:rPr>
                <w:rFonts w:ascii="Arial" w:eastAsia="Arial" w:hAnsi="Arial" w:cs="Arial"/>
                <w:color w:val="000000"/>
              </w:rPr>
              <w:t>a</w:t>
            </w:r>
            <w:r w:rsidR="00D05428">
              <w:rPr>
                <w:rFonts w:ascii="Arial" w:eastAsia="Arial" w:hAnsi="Arial" w:cs="Arial"/>
                <w:color w:val="000000"/>
              </w:rPr>
              <w:t xml:space="preserve">l </w:t>
            </w:r>
            <w:r w:rsidR="00364CE5">
              <w:rPr>
                <w:rFonts w:ascii="Arial" w:eastAsia="Arial" w:hAnsi="Arial" w:cs="Arial"/>
                <w:color w:val="000000"/>
              </w:rPr>
              <w:t xml:space="preserve">paciente, a través de la plataforma de </w:t>
            </w:r>
            <w:r w:rsidR="00D05428">
              <w:rPr>
                <w:rFonts w:ascii="Arial" w:eastAsia="Arial" w:hAnsi="Arial" w:cs="Arial"/>
                <w:color w:val="000000"/>
              </w:rPr>
              <w:t>Zoom</w:t>
            </w:r>
            <w:r w:rsidR="00364CE5">
              <w:rPr>
                <w:rFonts w:ascii="Arial" w:eastAsia="Arial" w:hAnsi="Arial" w:cs="Arial"/>
                <w:color w:val="000000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</w:rPr>
              <w:t xml:space="preserve">Iniciando la presente sesión, conversando sobre su semana, procurando hacer un hincapié en el ámbito escolar; pues es en el cual se detona su malestar emocional. </w:t>
            </w:r>
          </w:p>
          <w:p w14:paraId="5D74BA66" w14:textId="621FC107" w:rsidR="0046691A" w:rsidRDefault="00466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73D03E7" w14:textId="32B9F64E" w:rsidR="0046691A" w:rsidRPr="0046691A" w:rsidRDefault="00466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46691A">
              <w:rPr>
                <w:rFonts w:ascii="Arial" w:eastAsia="Arial" w:hAnsi="Arial" w:cs="Arial"/>
                <w:b/>
                <w:bCs/>
                <w:color w:val="000000"/>
              </w:rPr>
              <w:t>Desarrollo (Aproximadamente 45 minutos):</w:t>
            </w:r>
          </w:p>
          <w:p w14:paraId="6D64AE64" w14:textId="212747C4" w:rsidR="0046691A" w:rsidRDefault="00D05428" w:rsidP="00805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observar que el paciente está listo para iniciar </w:t>
            </w:r>
            <w:r w:rsidR="0046691A">
              <w:rPr>
                <w:rFonts w:ascii="Arial" w:eastAsia="Arial" w:hAnsi="Arial" w:cs="Arial"/>
                <w:color w:val="000000"/>
              </w:rPr>
              <w:t xml:space="preserve">la </w:t>
            </w:r>
            <w:r>
              <w:rPr>
                <w:rFonts w:ascii="Arial" w:eastAsia="Arial" w:hAnsi="Arial" w:cs="Arial"/>
                <w:color w:val="000000"/>
              </w:rPr>
              <w:t xml:space="preserve">evaluación, se </w:t>
            </w:r>
            <w:r w:rsidR="0080542D">
              <w:rPr>
                <w:rFonts w:ascii="Arial" w:eastAsia="Arial" w:hAnsi="Arial" w:cs="Arial"/>
                <w:color w:val="000000"/>
              </w:rPr>
              <w:t>iniciará a realizar la psicoeducación establecida para dicha sesión.</w:t>
            </w:r>
          </w:p>
          <w:p w14:paraId="7AF8FE0B" w14:textId="1EDA1F2F" w:rsidR="0080542D" w:rsidRDefault="0080542D" w:rsidP="00805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Psicoeducación:</w:t>
            </w:r>
          </w:p>
          <w:p w14:paraId="30EB176E" w14:textId="0F160E83" w:rsidR="0080542D" w:rsidRDefault="0080542D" w:rsidP="00805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Autoconocimiento emocional</w:t>
            </w:r>
          </w:p>
          <w:p w14:paraId="5C3769DE" w14:textId="5EB9AB92" w:rsidR="0080542D" w:rsidRDefault="0080542D" w:rsidP="00805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Mediante la técnica “Brújula de las emociones”, se realizará le explicará puntualmente la importancia del autoconocimiento emocional, como también, se cuestionará si considera tenerlo o deber mejorar en determinado componente de la Inteligencia Emocional. A partir de ello, se profundizará sobre las siguientes emociones: alegría, tristeza, miedo y enojo. Con la finalidad que él logre comprender </w:t>
            </w:r>
            <w:r w:rsidR="006A422C">
              <w:rPr>
                <w:rFonts w:ascii="Arial" w:eastAsia="Arial" w:hAnsi="Arial" w:cs="Arial"/>
                <w:color w:val="000000"/>
              </w:rPr>
              <w:t xml:space="preserve">que cada emoción tiene distintas formas de manifestarse, al igual que no existen emociones “buenas” o “malas”, sino que existe una tendencia a reprimirlas. Por lo tanto, el objetivo de dicha psicoeducación es estimular el “conducir” la emoción. </w:t>
            </w:r>
          </w:p>
          <w:p w14:paraId="13F7EC63" w14:textId="11903FC8" w:rsidR="006A422C" w:rsidRPr="006A422C" w:rsidRDefault="006A422C" w:rsidP="006A4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6A422C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Actividad: “Mapa emocional”</w:t>
            </w:r>
          </w:p>
          <w:p w14:paraId="65EB9A38" w14:textId="3DE318F6" w:rsidR="006A422C" w:rsidRPr="0080542D" w:rsidRDefault="006A422C" w:rsidP="006A4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Partiendo de lo antes mencionado, se continuará realizando un mapa emocional del paciente. Este permitirá cuestionar cada emoción y la manera en que vive internamente y expresa cada una de ellas. Permitiendo así, desarrollar una autoconciencia, pero así mismo, una autoevaluación emocional. </w:t>
            </w:r>
          </w:p>
          <w:p w14:paraId="0000002F" w14:textId="6AB4D4E0" w:rsidR="00364CE5" w:rsidRPr="00D45019" w:rsidRDefault="00364CE5" w:rsidP="00D45019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76565F9" w14:textId="77777777" w:rsidR="00BE0956" w:rsidRPr="004462E0" w:rsidRDefault="00BE0956" w:rsidP="004462E0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2116427" w14:textId="203C1DFC" w:rsidR="006D043A" w:rsidRDefault="006D043A" w:rsidP="006D043A">
            <w:pPr>
              <w:spacing w:after="200" w:line="25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AF1E838" w14:textId="77777777" w:rsidR="0046691A" w:rsidRDefault="0080542D" w:rsidP="0080542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</w:p>
          <w:p w14:paraId="356ABE24" w14:textId="77777777" w:rsidR="0080542D" w:rsidRDefault="0080542D" w:rsidP="0080542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4944CB7B" w14:textId="77777777" w:rsidR="0080542D" w:rsidRDefault="0080542D" w:rsidP="0080542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Presentación</w:t>
            </w:r>
          </w:p>
          <w:p w14:paraId="00000032" w14:textId="4C53E353" w:rsidR="0080542D" w:rsidRPr="0080542D" w:rsidRDefault="0080542D" w:rsidP="00805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1229B99" w:rsidR="00030BB3" w:rsidRPr="00030BB3" w:rsidRDefault="000F793D" w:rsidP="004462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2F">
              <w:rPr>
                <w:rFonts w:ascii="Arial" w:eastAsia="Arial" w:hAnsi="Arial" w:cs="Arial"/>
              </w:rPr>
              <w:t>Durante esta sesión no será asignado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4D0F5FA" w:rsidR="00C01583" w:rsidRPr="004462E0" w:rsidRDefault="00C01583" w:rsidP="004462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30BB3" w14:paraId="64FDF753" w14:textId="77777777">
        <w:tc>
          <w:tcPr>
            <w:tcW w:w="8828" w:type="dxa"/>
            <w:gridSpan w:val="5"/>
            <w:vAlign w:val="center"/>
          </w:tcPr>
          <w:p w14:paraId="03BA4A5D" w14:textId="77777777" w:rsidR="00045254" w:rsidRPr="004D33EF" w:rsidRDefault="00045254" w:rsidP="00045254">
            <w:pPr>
              <w:pStyle w:val="EstiloPS"/>
              <w:jc w:val="both"/>
              <w:rPr>
                <w:b/>
                <w:bCs/>
              </w:rPr>
            </w:pPr>
            <w:r w:rsidRPr="004D33EF">
              <w:rPr>
                <w:b/>
                <w:bCs/>
              </w:rPr>
              <w:t>Examen del estado mental:</w:t>
            </w:r>
          </w:p>
          <w:p w14:paraId="1CC375AE" w14:textId="77777777" w:rsidR="00045254" w:rsidRPr="004D33EF" w:rsidRDefault="00045254" w:rsidP="00045254">
            <w:pPr>
              <w:pStyle w:val="EstiloPS"/>
              <w:jc w:val="both"/>
              <w:rPr>
                <w:rFonts w:cs="Arial"/>
                <w:u w:val="single"/>
              </w:rPr>
            </w:pPr>
            <w:r w:rsidRPr="004D33EF">
              <w:rPr>
                <w:rFonts w:cs="Arial"/>
                <w:u w:val="single"/>
              </w:rPr>
              <w:t>Aspecto General y Conducta:</w:t>
            </w:r>
          </w:p>
          <w:p w14:paraId="118647EA" w14:textId="77777777" w:rsidR="00045254" w:rsidRPr="00CD6171" w:rsidRDefault="00045254" w:rsidP="00045254">
            <w:pPr>
              <w:pStyle w:val="EstiloPS"/>
              <w:jc w:val="both"/>
              <w:rPr>
                <w:rFonts w:cs="Arial"/>
              </w:rPr>
            </w:pPr>
            <w:r w:rsidRPr="00CD6171">
              <w:rPr>
                <w:rFonts w:cs="Arial"/>
              </w:rPr>
              <w:t>Será de gran imp</w:t>
            </w:r>
            <w:r>
              <w:rPr>
                <w:rFonts w:cs="Arial"/>
              </w:rPr>
              <w:t>ortancia observar tanto el aspecto, como la conducta del paciente, ya que, en ambas se podrán observar indicadores de su ansiedad y estrés.</w:t>
            </w:r>
          </w:p>
          <w:p w14:paraId="67819C38" w14:textId="77777777" w:rsidR="00045254" w:rsidRDefault="00045254" w:rsidP="00045254">
            <w:pPr>
              <w:pStyle w:val="EstiloPS"/>
              <w:jc w:val="both"/>
              <w:rPr>
                <w:rFonts w:cs="Arial"/>
                <w:u w:val="single"/>
              </w:rPr>
            </w:pPr>
            <w:r w:rsidRPr="00D46B76">
              <w:rPr>
                <w:rFonts w:cs="Arial"/>
                <w:u w:val="single"/>
              </w:rPr>
              <w:t>Características del Lenguaje:</w:t>
            </w:r>
          </w:p>
          <w:p w14:paraId="725303BB" w14:textId="77777777" w:rsidR="00045254" w:rsidRPr="00D46B76" w:rsidRDefault="00045254" w:rsidP="00045254">
            <w:pPr>
              <w:pStyle w:val="EstiloPS"/>
              <w:jc w:val="both"/>
              <w:rPr>
                <w:rFonts w:cs="Arial"/>
                <w:u w:val="single"/>
              </w:rPr>
            </w:pPr>
            <w:r w:rsidRPr="00CD6171">
              <w:rPr>
                <w:rFonts w:cs="Arial"/>
              </w:rPr>
              <w:t xml:space="preserve">Ya que parte del motivo de consulta es </w:t>
            </w:r>
            <w:r>
              <w:rPr>
                <w:rFonts w:cs="Arial"/>
              </w:rPr>
              <w:t xml:space="preserve">el estrés que manifiesta el paciente, </w:t>
            </w:r>
            <w:r w:rsidRPr="00CD6171">
              <w:rPr>
                <w:rFonts w:cs="Arial"/>
              </w:rPr>
              <w:t>la forma de expresión ayudara a sustentar o eliminar dicha sospecha. Tanto la forma cuantitativa como la cualitativa, serán de gran ayuda</w:t>
            </w:r>
            <w:r>
              <w:rPr>
                <w:rFonts w:cs="Arial"/>
              </w:rPr>
              <w:t xml:space="preserve">. </w:t>
            </w:r>
          </w:p>
          <w:p w14:paraId="438D0470" w14:textId="77777777" w:rsidR="00045254" w:rsidRDefault="00045254" w:rsidP="00045254">
            <w:pPr>
              <w:pStyle w:val="EstiloPS"/>
              <w:jc w:val="both"/>
              <w:rPr>
                <w:rFonts w:cs="Arial"/>
              </w:rPr>
            </w:pPr>
            <w:r w:rsidRPr="00D46B76">
              <w:rPr>
                <w:rFonts w:cs="Arial"/>
                <w:u w:val="single"/>
              </w:rPr>
              <w:t>Estado de ánimo y afecto</w:t>
            </w:r>
            <w:r w:rsidRPr="00CD6171">
              <w:rPr>
                <w:rFonts w:cs="Arial"/>
              </w:rPr>
              <w:t>:</w:t>
            </w:r>
          </w:p>
          <w:p w14:paraId="7978375F" w14:textId="4A8324BE" w:rsidR="006D043A" w:rsidRPr="0046691A" w:rsidRDefault="00045254" w:rsidP="00030BB3">
            <w:pPr>
              <w:pStyle w:val="EstiloPS"/>
              <w:jc w:val="both"/>
              <w:rPr>
                <w:rFonts w:cs="Arial"/>
              </w:rPr>
            </w:pPr>
            <w:r w:rsidRPr="00CD6171">
              <w:rPr>
                <w:rFonts w:cs="Arial"/>
              </w:rPr>
              <w:t>De igual forma que la expresión verbal, el estado de ánimo que se logre observar por parte del paciente, servirá para sustentar y razonar el por qué sufre de dicha</w:t>
            </w:r>
            <w:r>
              <w:rPr>
                <w:rFonts w:cs="Arial"/>
              </w:rPr>
              <w:t xml:space="preserve"> sintomatología</w:t>
            </w:r>
            <w:r w:rsidRPr="00CD6171">
              <w:rPr>
                <w:rFonts w:cs="Arial"/>
              </w:rPr>
              <w:t>. Será observable si el estado de ánimo presente es el adecuado para el contenido del pensamiento, como si el nivel de intensidad muestra ser el apropiado.</w:t>
            </w:r>
          </w:p>
          <w:p w14:paraId="00000043" w14:textId="14987074" w:rsidR="00030BB3" w:rsidRDefault="00030BB3" w:rsidP="0098462E">
            <w:pPr>
              <w:pStyle w:val="EstiloPS"/>
              <w:jc w:val="both"/>
              <w:rPr>
                <w:rFonts w:eastAsia="Arial" w:cs="Arial"/>
                <w:color w:val="000000"/>
              </w:rPr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65828105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5A9C77B4" w14:textId="3FA91AE5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5798940" w14:textId="32932FB9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39A8D05" w14:textId="6B20D739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B09DF44" w14:textId="77777777" w:rsidR="00D27E0A" w:rsidRPr="00964439" w:rsidRDefault="00D27E0A" w:rsidP="00D27E0A">
      <w:pPr>
        <w:jc w:val="center"/>
        <w:rPr>
          <w:rFonts w:ascii="Arial" w:eastAsia="Arial" w:hAnsi="Arial" w:cs="Arial"/>
        </w:rPr>
      </w:pPr>
    </w:p>
    <w:p w14:paraId="6B21BABB" w14:textId="77777777" w:rsidR="00D27E0A" w:rsidRPr="00964439" w:rsidRDefault="00D27E0A" w:rsidP="00D27E0A">
      <w:pPr>
        <w:jc w:val="center"/>
        <w:rPr>
          <w:rFonts w:ascii="Arial" w:eastAsia="Arial" w:hAnsi="Arial" w:cs="Arial"/>
        </w:rPr>
      </w:pPr>
    </w:p>
    <w:p w14:paraId="08059465" w14:textId="77777777" w:rsidR="00D27E0A" w:rsidRPr="00964439" w:rsidRDefault="00D27E0A" w:rsidP="00D27E0A">
      <w:pPr>
        <w:jc w:val="center"/>
        <w:rPr>
          <w:rFonts w:ascii="Arial" w:eastAsia="Arial" w:hAnsi="Arial" w:cs="Arial"/>
        </w:rPr>
      </w:pPr>
    </w:p>
    <w:p w14:paraId="65EDA0D0" w14:textId="77777777" w:rsidR="00D27E0A" w:rsidRDefault="00D27E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D27E0A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A18A" w14:textId="77777777" w:rsidR="00A13381" w:rsidRDefault="00A13381">
      <w:pPr>
        <w:spacing w:after="0" w:line="240" w:lineRule="auto"/>
      </w:pPr>
      <w:r>
        <w:separator/>
      </w:r>
    </w:p>
  </w:endnote>
  <w:endnote w:type="continuationSeparator" w:id="0">
    <w:p w14:paraId="2D798154" w14:textId="77777777" w:rsidR="00A13381" w:rsidRDefault="00A1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BDD90" w14:textId="77777777" w:rsidR="00A13381" w:rsidRDefault="00A13381">
      <w:pPr>
        <w:spacing w:after="0" w:line="240" w:lineRule="auto"/>
      </w:pPr>
      <w:r>
        <w:separator/>
      </w:r>
    </w:p>
  </w:footnote>
  <w:footnote w:type="continuationSeparator" w:id="0">
    <w:p w14:paraId="17BE92AE" w14:textId="77777777" w:rsidR="00A13381" w:rsidRDefault="00A1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331"/>
    <w:multiLevelType w:val="hybridMultilevel"/>
    <w:tmpl w:val="75409BB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C6C73"/>
    <w:multiLevelType w:val="hybridMultilevel"/>
    <w:tmpl w:val="A2BA3FB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5688A"/>
    <w:multiLevelType w:val="hybridMultilevel"/>
    <w:tmpl w:val="71AEB61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02ECC"/>
    <w:multiLevelType w:val="hybridMultilevel"/>
    <w:tmpl w:val="D124C8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1BC"/>
    <w:multiLevelType w:val="multilevel"/>
    <w:tmpl w:val="142C44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D7552A9"/>
    <w:multiLevelType w:val="hybridMultilevel"/>
    <w:tmpl w:val="541298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16F04"/>
    <w:multiLevelType w:val="multilevel"/>
    <w:tmpl w:val="61E86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A070519"/>
    <w:multiLevelType w:val="multilevel"/>
    <w:tmpl w:val="80B292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7225B98"/>
    <w:multiLevelType w:val="hybridMultilevel"/>
    <w:tmpl w:val="44D0371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33D0F"/>
    <w:multiLevelType w:val="multilevel"/>
    <w:tmpl w:val="52282D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5330869"/>
    <w:multiLevelType w:val="hybridMultilevel"/>
    <w:tmpl w:val="8B688D6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AD3A65"/>
    <w:multiLevelType w:val="multilevel"/>
    <w:tmpl w:val="0E2E3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6"/>
  </w:num>
  <w:num w:numId="8">
    <w:abstractNumId w:val="1"/>
  </w:num>
  <w:num w:numId="9">
    <w:abstractNumId w:val="11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BB3"/>
    <w:rsid w:val="00045254"/>
    <w:rsid w:val="000F793D"/>
    <w:rsid w:val="001172AF"/>
    <w:rsid w:val="00180A96"/>
    <w:rsid w:val="001875D5"/>
    <w:rsid w:val="001D2197"/>
    <w:rsid w:val="002F7405"/>
    <w:rsid w:val="00314CC7"/>
    <w:rsid w:val="00364BA8"/>
    <w:rsid w:val="00364CE5"/>
    <w:rsid w:val="004412C9"/>
    <w:rsid w:val="004462E0"/>
    <w:rsid w:val="0046691A"/>
    <w:rsid w:val="004814E9"/>
    <w:rsid w:val="00497625"/>
    <w:rsid w:val="004F1C4E"/>
    <w:rsid w:val="006A422C"/>
    <w:rsid w:val="006C32A4"/>
    <w:rsid w:val="006D043A"/>
    <w:rsid w:val="006D5251"/>
    <w:rsid w:val="0080542D"/>
    <w:rsid w:val="008D29C1"/>
    <w:rsid w:val="008E0979"/>
    <w:rsid w:val="0090221B"/>
    <w:rsid w:val="00905E81"/>
    <w:rsid w:val="0098462E"/>
    <w:rsid w:val="009A4918"/>
    <w:rsid w:val="00A11FA9"/>
    <w:rsid w:val="00A13381"/>
    <w:rsid w:val="00AE5E52"/>
    <w:rsid w:val="00B27AB0"/>
    <w:rsid w:val="00B5101A"/>
    <w:rsid w:val="00BE0956"/>
    <w:rsid w:val="00C01583"/>
    <w:rsid w:val="00C61681"/>
    <w:rsid w:val="00D05428"/>
    <w:rsid w:val="00D27E0A"/>
    <w:rsid w:val="00D45019"/>
    <w:rsid w:val="00D51F74"/>
    <w:rsid w:val="00F32263"/>
    <w:rsid w:val="00FA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A9FAD9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30B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0B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0B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TEA21</b:Tag>
    <b:SourceType>InternetSite</b:SourceType>
    <b:Guid>{86CCB308-80DB-4610-BB63-4106824BFA3D}</b:Guid>
    <b:Title>CET-DE. Cuestionario Estructural Tetradimensional para la Depresión</b:Title>
    <b:Year>2021</b:Year>
    <b:Author>
      <b:Author>
        <b:Corporate>TEA Ediciones</b:Corporate>
      </b:Author>
    </b:Author>
    <b:InternetSiteTitle>TEA</b:InternetSiteTitle>
    <b:URL>http://web.teaediciones.com/CET-DE--CUESTIONARIO-ESTRUCTURAL-TETRADIMENSIONAL-PARA-LA-DEPRESION.aspx</b:URL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77D0E8F-B001-4001-8EED-9648BDA8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Adriana Matheu</cp:lastModifiedBy>
  <cp:revision>2</cp:revision>
  <dcterms:created xsi:type="dcterms:W3CDTF">2021-09-16T17:21:00Z</dcterms:created>
  <dcterms:modified xsi:type="dcterms:W3CDTF">2021-09-16T17:21:00Z</dcterms:modified>
</cp:coreProperties>
</file>