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7F62A30D" w:rsidR="00C01583" w:rsidRDefault="00030BB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Adriana Matheu Andrade</w:t>
            </w:r>
          </w:p>
        </w:tc>
      </w:tr>
      <w:tr w:rsidR="00C01583" w14:paraId="4CDDF436" w14:textId="77777777">
        <w:tc>
          <w:tcPr>
            <w:tcW w:w="2689" w:type="dxa"/>
            <w:shd w:val="clear" w:color="auto" w:fill="C0504D"/>
            <w:vAlign w:val="center"/>
          </w:tcPr>
          <w:p w14:paraId="0000000C" w14:textId="77777777" w:rsidR="00C01583" w:rsidRDefault="00364BA8">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E83065D"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K.G.S.P.</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126D549F"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17/10/21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proofErr w:type="spellStart"/>
            <w:r>
              <w:rPr>
                <w:rFonts w:ascii="Arial" w:eastAsia="Arial" w:hAnsi="Arial" w:cs="Arial"/>
                <w:b/>
                <w:color w:val="FFFFFF"/>
              </w:rPr>
              <w:t>N°</w:t>
            </w:r>
            <w:proofErr w:type="spellEnd"/>
            <w:r>
              <w:rPr>
                <w:rFonts w:ascii="Arial" w:eastAsia="Arial" w:hAnsi="Arial" w:cs="Arial"/>
                <w:b/>
                <w:color w:val="FFFFFF"/>
              </w:rPr>
              <w:t>. de sesión</w:t>
            </w:r>
          </w:p>
        </w:tc>
        <w:tc>
          <w:tcPr>
            <w:tcW w:w="1887" w:type="dxa"/>
          </w:tcPr>
          <w:p w14:paraId="00000015" w14:textId="6BA9BCC3" w:rsidR="00C01583" w:rsidRDefault="00905E81">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4</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0754144F"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1B3AF75A" w:rsidR="00364CE5" w:rsidRPr="00D27E0A" w:rsidRDefault="00D27E0A" w:rsidP="00D27E0A">
            <w:pPr>
              <w:jc w:val="both"/>
              <w:rPr>
                <w:rFonts w:ascii="Arial" w:hAnsi="Arial" w:cs="Arial"/>
              </w:rPr>
            </w:pPr>
            <w:r w:rsidRPr="00964439">
              <w:rPr>
                <w:rFonts w:ascii="Arial" w:hAnsi="Arial" w:cs="Arial"/>
              </w:rPr>
              <w:t xml:space="preserve">Evaluar la autopercepción de sí misma y su valía personal; como a su vez, </w:t>
            </w:r>
            <w:r w:rsidR="000F793D">
              <w:rPr>
                <w:rFonts w:ascii="Arial" w:hAnsi="Arial" w:cs="Arial"/>
              </w:rPr>
              <w:t xml:space="preserve">las habilidades emocionales en las cuales presenta una mayor problemática.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15B609EF" w14:textId="77777777" w:rsidR="00D27E0A" w:rsidRPr="00964439" w:rsidRDefault="00D27E0A" w:rsidP="00D27E0A">
            <w:pPr>
              <w:numPr>
                <w:ilvl w:val="0"/>
                <w:numId w:val="7"/>
              </w:numPr>
              <w:pBdr>
                <w:top w:val="nil"/>
                <w:left w:val="nil"/>
                <w:bottom w:val="nil"/>
                <w:right w:val="nil"/>
                <w:between w:val="nil"/>
              </w:pBdr>
              <w:spacing w:after="200"/>
              <w:rPr>
                <w:rFonts w:ascii="Arial" w:eastAsia="Arial" w:hAnsi="Arial" w:cs="Arial"/>
                <w:b/>
                <w:color w:val="000000"/>
              </w:rPr>
            </w:pPr>
            <w:r w:rsidRPr="00964439">
              <w:rPr>
                <w:rFonts w:ascii="Arial" w:eastAsia="Arial" w:hAnsi="Arial" w:cs="Arial"/>
                <w:b/>
                <w:color w:val="000000"/>
              </w:rPr>
              <w:t>Si mismo general</w:t>
            </w:r>
          </w:p>
          <w:p w14:paraId="03A7D54B"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En la cual se hallará información relacionada a su autopercepción y la propia valoración sobre sus características físicas y psicológicas. </w:t>
            </w:r>
          </w:p>
          <w:p w14:paraId="58AE4BF4" w14:textId="77777777" w:rsidR="00D27E0A" w:rsidRPr="00964439" w:rsidRDefault="00D27E0A" w:rsidP="00D27E0A">
            <w:pPr>
              <w:jc w:val="both"/>
              <w:rPr>
                <w:rFonts w:ascii="Arial" w:eastAsia="Arial" w:hAnsi="Arial" w:cs="Arial"/>
              </w:rPr>
            </w:pPr>
          </w:p>
          <w:p w14:paraId="31A4A1D7" w14:textId="77777777"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Social:</w:t>
            </w:r>
          </w:p>
          <w:p w14:paraId="13E1728D"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Se recaudará información sobre actitudes y experiencias relacionadas al medio familiar y así mismo, en cuanto a la convivencia de éstos mismos. </w:t>
            </w:r>
          </w:p>
          <w:p w14:paraId="4AF43C9A" w14:textId="77777777" w:rsidR="00D27E0A" w:rsidRPr="00964439" w:rsidRDefault="00D27E0A" w:rsidP="00D27E0A">
            <w:pPr>
              <w:jc w:val="both"/>
              <w:rPr>
                <w:rFonts w:ascii="Arial" w:eastAsia="Arial" w:hAnsi="Arial" w:cs="Arial"/>
              </w:rPr>
            </w:pPr>
          </w:p>
          <w:p w14:paraId="16C5AE53" w14:textId="77777777"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Familiar:</w:t>
            </w:r>
          </w:p>
          <w:p w14:paraId="38BD597B"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Permitirá obtener información relacionada a la percepción respecto al medio social, es decir, sobre sus compañeros o amigos. </w:t>
            </w:r>
          </w:p>
          <w:p w14:paraId="531E876B" w14:textId="77777777" w:rsidR="00D27E0A" w:rsidRPr="00964439" w:rsidRDefault="00D27E0A" w:rsidP="00D27E0A">
            <w:pPr>
              <w:jc w:val="both"/>
              <w:rPr>
                <w:rFonts w:ascii="Arial" w:eastAsia="Arial" w:hAnsi="Arial" w:cs="Arial"/>
              </w:rPr>
            </w:pPr>
          </w:p>
          <w:p w14:paraId="332B55D0" w14:textId="7A920F23" w:rsidR="008E0979" w:rsidRPr="000F793D" w:rsidRDefault="00D27E0A" w:rsidP="000F793D">
            <w:pPr>
              <w:jc w:val="both"/>
              <w:rPr>
                <w:rFonts w:ascii="Arial" w:eastAsia="Arial" w:hAnsi="Arial" w:cs="Arial"/>
              </w:rPr>
            </w:pPr>
            <w:r w:rsidRPr="00964439">
              <w:rPr>
                <w:rFonts w:ascii="Arial" w:eastAsia="Arial" w:hAnsi="Arial" w:cs="Arial"/>
              </w:rPr>
              <w:t xml:space="preserve">Así como, vivencias en las instituciones educativas o formativas y las expectativas en relación a su satisfacción respecto a </w:t>
            </w:r>
            <w:r w:rsidR="000F793D">
              <w:rPr>
                <w:rFonts w:ascii="Arial" w:eastAsia="Arial" w:hAnsi="Arial" w:cs="Arial"/>
              </w:rPr>
              <w:t xml:space="preserve">su rendimiento </w:t>
            </w:r>
            <w:r w:rsidRPr="00964439">
              <w:rPr>
                <w:rFonts w:ascii="Arial" w:eastAsia="Arial" w:hAnsi="Arial" w:cs="Arial"/>
              </w:rPr>
              <w:t xml:space="preserve">como profesional. </w:t>
            </w:r>
          </w:p>
          <w:p w14:paraId="39E6D499" w14:textId="77777777" w:rsidR="00D27E0A" w:rsidRPr="000F793D" w:rsidRDefault="00D27E0A" w:rsidP="000F793D">
            <w:pPr>
              <w:pStyle w:val="Prrafodelista"/>
              <w:numPr>
                <w:ilvl w:val="0"/>
                <w:numId w:val="8"/>
              </w:numPr>
              <w:pBdr>
                <w:top w:val="nil"/>
                <w:left w:val="nil"/>
                <w:bottom w:val="nil"/>
                <w:right w:val="nil"/>
                <w:between w:val="nil"/>
              </w:pBdr>
              <w:spacing w:before="120" w:after="120"/>
              <w:jc w:val="both"/>
              <w:rPr>
                <w:rFonts w:ascii="Arial" w:eastAsia="Arial" w:hAnsi="Arial" w:cs="Arial"/>
                <w:color w:val="000000"/>
              </w:rPr>
            </w:pPr>
            <w:r w:rsidRPr="00964439">
              <w:rPr>
                <w:rFonts w:ascii="Arial" w:eastAsia="Arial" w:hAnsi="Arial" w:cs="Arial"/>
                <w:b/>
                <w:bCs/>
                <w:color w:val="000000"/>
              </w:rPr>
              <w:t xml:space="preserve"> </w:t>
            </w:r>
            <w:r w:rsidR="000F793D">
              <w:rPr>
                <w:rFonts w:ascii="Arial" w:eastAsia="Arial" w:hAnsi="Arial" w:cs="Arial"/>
                <w:b/>
                <w:bCs/>
                <w:color w:val="000000"/>
              </w:rPr>
              <w:t>Inteligencia Emocional:</w:t>
            </w:r>
          </w:p>
          <w:p w14:paraId="00000026" w14:textId="298ABB26" w:rsidR="000F793D" w:rsidRPr="000F793D" w:rsidRDefault="000F793D" w:rsidP="000F793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El área emocional será priorizando en dicha evaluación; sin embargo, específicamente, se evaluarán cómo gestiona, comprende y regular sus propias emocione</w:t>
            </w:r>
            <w:r>
              <w:rPr>
                <w:rFonts w:ascii="Arial" w:eastAsia="Arial" w:hAnsi="Arial" w:cs="Arial"/>
                <w:color w:val="000000"/>
              </w:rPr>
              <w:t xml:space="preserve">s. </w:t>
            </w:r>
          </w:p>
        </w:tc>
      </w:tr>
      <w:tr w:rsidR="00C01583" w14:paraId="1526FE93" w14:textId="77777777">
        <w:tc>
          <w:tcPr>
            <w:tcW w:w="6621" w:type="dxa"/>
            <w:gridSpan w:val="3"/>
            <w:shd w:val="clear" w:color="auto" w:fill="943734"/>
            <w:vAlign w:val="center"/>
          </w:tcPr>
          <w:p w14:paraId="0000002A"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0473F334" w14:textId="5B56B8BD" w:rsidR="002F7405" w:rsidRDefault="00D27E0A">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Nuevamente se </w:t>
            </w:r>
            <w:r w:rsidR="002F7405">
              <w:rPr>
                <w:rFonts w:ascii="Arial" w:eastAsia="Arial" w:hAnsi="Arial" w:cs="Arial"/>
                <w:color w:val="000000"/>
              </w:rPr>
              <w:t xml:space="preserve">recibirá </w:t>
            </w:r>
            <w:r w:rsidR="00364CE5">
              <w:rPr>
                <w:rFonts w:ascii="Arial" w:eastAsia="Arial" w:hAnsi="Arial" w:cs="Arial"/>
                <w:color w:val="000000"/>
              </w:rPr>
              <w:t xml:space="preserve">a la paciente, a través de la plataforma de Blackboard Collaborate. </w:t>
            </w:r>
            <w:r w:rsidR="002F7405">
              <w:rPr>
                <w:rFonts w:ascii="Arial" w:eastAsia="Arial" w:hAnsi="Arial" w:cs="Arial"/>
                <w:color w:val="000000"/>
              </w:rPr>
              <w:t xml:space="preserve">Al igual que en sesiones pasadas, </w:t>
            </w:r>
            <w:r w:rsidR="00364CE5">
              <w:rPr>
                <w:rFonts w:ascii="Arial" w:eastAsia="Arial" w:hAnsi="Arial" w:cs="Arial"/>
                <w:color w:val="000000"/>
              </w:rPr>
              <w:t>se</w:t>
            </w:r>
            <w:r w:rsidR="002F7405">
              <w:rPr>
                <w:rFonts w:ascii="Arial" w:eastAsia="Arial" w:hAnsi="Arial" w:cs="Arial"/>
                <w:color w:val="000000"/>
              </w:rPr>
              <w:t xml:space="preserve"> iniciará sesión</w:t>
            </w:r>
            <w:r w:rsidR="00364CE5">
              <w:rPr>
                <w:rFonts w:ascii="Arial" w:eastAsia="Arial" w:hAnsi="Arial" w:cs="Arial"/>
                <w:color w:val="000000"/>
              </w:rPr>
              <w:t xml:space="preserve"> pregun</w:t>
            </w:r>
            <w:r w:rsidR="002F7405">
              <w:rPr>
                <w:rFonts w:ascii="Arial" w:eastAsia="Arial" w:hAnsi="Arial" w:cs="Arial"/>
                <w:color w:val="000000"/>
              </w:rPr>
              <w:t xml:space="preserve">tándole </w:t>
            </w:r>
            <w:r w:rsidR="00364CE5">
              <w:rPr>
                <w:rFonts w:ascii="Arial" w:eastAsia="Arial" w:hAnsi="Arial" w:cs="Arial"/>
                <w:color w:val="000000"/>
              </w:rPr>
              <w:t xml:space="preserve">acerca de su semana; específicamente, </w:t>
            </w:r>
            <w:r w:rsidR="000F793D">
              <w:rPr>
                <w:rFonts w:ascii="Arial" w:eastAsia="Arial" w:hAnsi="Arial" w:cs="Arial"/>
                <w:color w:val="000000"/>
              </w:rPr>
              <w:t xml:space="preserve">con relación al fallecimiento de su padre y los síntomas de ansiedad. </w:t>
            </w:r>
          </w:p>
          <w:p w14:paraId="74952211" w14:textId="056A5C69" w:rsidR="00BE0956" w:rsidRDefault="00BE0956">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 xml:space="preserve">Tras concluir con </w:t>
            </w:r>
            <w:r w:rsidR="002F7405">
              <w:rPr>
                <w:rFonts w:ascii="Arial" w:eastAsia="Arial" w:hAnsi="Arial" w:cs="Arial"/>
                <w:color w:val="000000"/>
              </w:rPr>
              <w:t>dicha conversación, se iniciará el proceso de evaluación, asignado para la sesión; el cuál, se conforma de</w:t>
            </w:r>
            <w:r w:rsidR="00D27E0A">
              <w:rPr>
                <w:rFonts w:ascii="Arial" w:eastAsia="Arial" w:hAnsi="Arial" w:cs="Arial"/>
                <w:color w:val="000000"/>
              </w:rPr>
              <w:t>l Inventario de Coopersmith</w:t>
            </w:r>
            <w:r w:rsidR="000F793D">
              <w:rPr>
                <w:rFonts w:ascii="Arial" w:eastAsia="Arial" w:hAnsi="Arial" w:cs="Arial"/>
                <w:color w:val="000000"/>
              </w:rPr>
              <w:t xml:space="preserve"> e Inventario de Inteligencia Emocional BarOn ICE. </w:t>
            </w:r>
            <w:r w:rsidR="002F7405">
              <w:rPr>
                <w:rFonts w:ascii="Arial" w:eastAsia="Arial" w:hAnsi="Arial" w:cs="Arial"/>
                <w:color w:val="000000"/>
              </w:rPr>
              <w:t xml:space="preserve"> </w:t>
            </w:r>
          </w:p>
          <w:p w14:paraId="2C71BC50" w14:textId="77777777" w:rsidR="00D27E0A" w:rsidRPr="00964439" w:rsidRDefault="00D27E0A" w:rsidP="00D27E0A">
            <w:pPr>
              <w:jc w:val="center"/>
              <w:rPr>
                <w:rFonts w:ascii="Arial" w:eastAsia="Arial" w:hAnsi="Arial" w:cs="Arial"/>
              </w:rPr>
            </w:pPr>
          </w:p>
          <w:p w14:paraId="225219FD" w14:textId="77777777" w:rsidR="00D27E0A" w:rsidRPr="00964439" w:rsidRDefault="00D27E0A" w:rsidP="00D27E0A">
            <w:pPr>
              <w:jc w:val="center"/>
              <w:rPr>
                <w:rFonts w:ascii="Arial" w:eastAsia="Arial" w:hAnsi="Arial" w:cs="Arial"/>
                <w:b/>
                <w:u w:val="single"/>
              </w:rPr>
            </w:pPr>
            <w:r w:rsidRPr="00964439">
              <w:rPr>
                <w:rFonts w:ascii="Arial" w:eastAsia="Arial" w:hAnsi="Arial" w:cs="Arial"/>
                <w:b/>
                <w:u w:val="single"/>
              </w:rPr>
              <w:t>“Inventario de Autoestima Coopersmith”</w:t>
            </w:r>
          </w:p>
          <w:p w14:paraId="42BBB8FB" w14:textId="77777777" w:rsidR="00D27E0A" w:rsidRPr="00964439" w:rsidRDefault="00364BA8" w:rsidP="00D27E0A">
            <w:pPr>
              <w:jc w:val="center"/>
              <w:rPr>
                <w:rFonts w:ascii="Arial" w:eastAsia="Arial" w:hAnsi="Arial" w:cs="Arial"/>
                <w:b/>
                <w:u w:val="single"/>
              </w:rPr>
            </w:pPr>
            <w:sdt>
              <w:sdtPr>
                <w:rPr>
                  <w:rFonts w:ascii="Arial" w:eastAsia="Arial" w:hAnsi="Arial" w:cs="Arial"/>
                  <w:b/>
                  <w:u w:val="single"/>
                </w:rPr>
                <w:id w:val="1190568535"/>
                <w:citation/>
              </w:sdtPr>
              <w:sdtEndPr/>
              <w:sdtContent>
                <w:r w:rsidR="00D27E0A" w:rsidRPr="00964439">
                  <w:rPr>
                    <w:rFonts w:ascii="Arial" w:eastAsia="Arial" w:hAnsi="Arial" w:cs="Arial"/>
                    <w:b/>
                    <w:u w:val="single"/>
                  </w:rPr>
                  <w:fldChar w:fldCharType="begin"/>
                </w:r>
                <w:r w:rsidR="00D27E0A" w:rsidRPr="00964439">
                  <w:rPr>
                    <w:rFonts w:ascii="Arial" w:eastAsia="Arial" w:hAnsi="Arial" w:cs="Arial"/>
                    <w:b/>
                    <w:u w:val="single"/>
                  </w:rPr>
                  <w:instrText xml:space="preserve"> CITATION Sta67 \l 4106 </w:instrText>
                </w:r>
                <w:r w:rsidR="00D27E0A" w:rsidRPr="00964439">
                  <w:rPr>
                    <w:rFonts w:ascii="Arial" w:eastAsia="Arial" w:hAnsi="Arial" w:cs="Arial"/>
                    <w:b/>
                    <w:u w:val="single"/>
                  </w:rPr>
                  <w:fldChar w:fldCharType="separate"/>
                </w:r>
                <w:r w:rsidR="00D27E0A" w:rsidRPr="00964439">
                  <w:rPr>
                    <w:rFonts w:ascii="Arial" w:eastAsia="Arial" w:hAnsi="Arial" w:cs="Arial"/>
                    <w:noProof/>
                  </w:rPr>
                  <w:t>(Coopersmith, 1967)</w:t>
                </w:r>
                <w:r w:rsidR="00D27E0A" w:rsidRPr="00964439">
                  <w:rPr>
                    <w:rFonts w:ascii="Arial" w:eastAsia="Arial" w:hAnsi="Arial" w:cs="Arial"/>
                    <w:b/>
                    <w:u w:val="single"/>
                  </w:rPr>
                  <w:fldChar w:fldCharType="end"/>
                </w:r>
              </w:sdtContent>
            </w:sdt>
          </w:p>
          <w:p w14:paraId="36B44642" w14:textId="77777777" w:rsidR="00D27E0A" w:rsidRPr="00964439" w:rsidRDefault="00D27E0A" w:rsidP="00D27E0A">
            <w:pPr>
              <w:jc w:val="center"/>
              <w:rPr>
                <w:rFonts w:ascii="Arial" w:eastAsia="Arial" w:hAnsi="Arial" w:cs="Arial"/>
                <w:u w:val="single"/>
              </w:rPr>
            </w:pPr>
          </w:p>
          <w:p w14:paraId="2FD1587A" w14:textId="7DD4619E" w:rsidR="00D27E0A" w:rsidRPr="000F793D" w:rsidRDefault="00D27E0A" w:rsidP="000F793D">
            <w:pPr>
              <w:jc w:val="both"/>
              <w:rPr>
                <w:rFonts w:ascii="Arial" w:eastAsia="Arial" w:hAnsi="Arial" w:cs="Arial"/>
              </w:rPr>
            </w:pPr>
            <w:r w:rsidRPr="00964439">
              <w:rPr>
                <w:rFonts w:ascii="Arial" w:eastAsia="Arial" w:hAnsi="Arial" w:cs="Arial"/>
              </w:rPr>
              <w:t xml:space="preserve">Se iniciará dicha sesión evaluando a la paciente, mediante el </w:t>
            </w:r>
            <w:r w:rsidRPr="00964439">
              <w:rPr>
                <w:rFonts w:ascii="Arial" w:eastAsia="Arial" w:hAnsi="Arial" w:cs="Arial"/>
                <w:b/>
              </w:rPr>
              <w:t>Inventario de Autoestima Coopersmith.</w:t>
            </w:r>
            <w:r w:rsidRPr="00964439">
              <w:rPr>
                <w:rFonts w:ascii="Arial" w:eastAsia="Arial" w:hAnsi="Arial" w:cs="Arial"/>
              </w:rPr>
              <w:t xml:space="preserve"> El cual permitirá conocer cuánto ha afectado la problemática la autopercepción de sí misma y su valía personal. Dentro de dicha prueba, se estará evaluando las siguientes áreas:</w:t>
            </w:r>
            <w:r w:rsidR="000F793D">
              <w:rPr>
                <w:rFonts w:ascii="Arial" w:eastAsia="Arial" w:hAnsi="Arial" w:cs="Arial"/>
              </w:rPr>
              <w:t xml:space="preserve"> Si mismo general, social y familiar. </w:t>
            </w:r>
          </w:p>
          <w:p w14:paraId="0D3C0FF9"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A su vez, dicha prueba contiene una escala, que permitirá corroborar la validez de las respuestas. </w:t>
            </w:r>
          </w:p>
          <w:p w14:paraId="30E44283" w14:textId="10E8275A" w:rsidR="008E0979" w:rsidRDefault="008E0979" w:rsidP="004462E0">
            <w:pPr>
              <w:jc w:val="both"/>
              <w:rPr>
                <w:rFonts w:ascii="Arial" w:eastAsia="Arial" w:hAnsi="Arial" w:cs="Arial"/>
              </w:rPr>
            </w:pPr>
          </w:p>
          <w:p w14:paraId="353A6CEE" w14:textId="2C112EC2" w:rsidR="00D27E0A" w:rsidRDefault="000F793D" w:rsidP="004462E0">
            <w:pPr>
              <w:jc w:val="both"/>
              <w:rPr>
                <w:rFonts w:ascii="Arial" w:eastAsia="Arial" w:hAnsi="Arial" w:cs="Arial"/>
              </w:rPr>
            </w:pPr>
            <w:r>
              <w:rPr>
                <w:rFonts w:ascii="Arial" w:eastAsia="Arial" w:hAnsi="Arial" w:cs="Arial"/>
              </w:rPr>
              <w:t xml:space="preserve">Tras finalizar con determinada prueba, se proseguirá a evaluar su Inteligencia Emocional, con la finalidad de medir su capacidad para identificar y regular asertivamente las propias emociones. </w:t>
            </w:r>
          </w:p>
          <w:p w14:paraId="2A3BA4B7" w14:textId="4D2ACAF5" w:rsidR="000F793D" w:rsidRDefault="000F793D" w:rsidP="004462E0">
            <w:pPr>
              <w:jc w:val="both"/>
              <w:rPr>
                <w:rFonts w:ascii="Arial" w:eastAsia="Arial" w:hAnsi="Arial" w:cs="Arial"/>
              </w:rPr>
            </w:pPr>
          </w:p>
          <w:p w14:paraId="3E73B5AC" w14:textId="77777777" w:rsidR="000F793D" w:rsidRPr="007A642F" w:rsidRDefault="000F793D" w:rsidP="000F793D">
            <w:pPr>
              <w:jc w:val="center"/>
              <w:rPr>
                <w:rFonts w:ascii="Arial" w:eastAsia="Arial" w:hAnsi="Arial" w:cs="Arial"/>
                <w:b/>
                <w:u w:val="single"/>
              </w:rPr>
            </w:pPr>
            <w:r w:rsidRPr="007A642F">
              <w:rPr>
                <w:rFonts w:ascii="Arial" w:eastAsia="Arial" w:hAnsi="Arial" w:cs="Arial"/>
                <w:b/>
                <w:u w:val="single"/>
              </w:rPr>
              <w:t>“Inventario Emocional BarOn Ice”</w:t>
            </w:r>
          </w:p>
          <w:p w14:paraId="780D55A2" w14:textId="77777777" w:rsidR="000F793D" w:rsidRPr="007A642F" w:rsidRDefault="000F793D" w:rsidP="000F793D">
            <w:pPr>
              <w:jc w:val="center"/>
              <w:rPr>
                <w:rFonts w:ascii="Arial" w:eastAsia="Arial" w:hAnsi="Arial" w:cs="Arial"/>
                <w:b/>
                <w:u w:val="single"/>
              </w:rPr>
            </w:pPr>
            <w:sdt>
              <w:sdtPr>
                <w:rPr>
                  <w:rFonts w:ascii="Arial" w:eastAsia="Arial" w:hAnsi="Arial" w:cs="Arial"/>
                  <w:b/>
                  <w:u w:val="single"/>
                </w:rPr>
                <w:id w:val="-1838527378"/>
                <w:citation/>
              </w:sdtPr>
              <w:sdtContent>
                <w:r w:rsidRPr="007A642F">
                  <w:rPr>
                    <w:rFonts w:ascii="Arial" w:eastAsia="Arial" w:hAnsi="Arial" w:cs="Arial"/>
                    <w:b/>
                    <w:u w:val="single"/>
                  </w:rPr>
                  <w:fldChar w:fldCharType="begin"/>
                </w:r>
                <w:r w:rsidRPr="007A642F">
                  <w:rPr>
                    <w:rFonts w:ascii="Arial" w:eastAsia="Arial" w:hAnsi="Arial" w:cs="Arial"/>
                    <w:b/>
                    <w:u w:val="single"/>
                  </w:rPr>
                  <w:instrText xml:space="preserve"> CITATION Reu \l 4106 </w:instrText>
                </w:r>
                <w:r w:rsidRPr="007A642F">
                  <w:rPr>
                    <w:rFonts w:ascii="Arial" w:eastAsia="Arial" w:hAnsi="Arial" w:cs="Arial"/>
                    <w:b/>
                    <w:u w:val="single"/>
                  </w:rPr>
                  <w:fldChar w:fldCharType="separate"/>
                </w:r>
                <w:r w:rsidRPr="007A642F">
                  <w:rPr>
                    <w:rFonts w:ascii="Arial" w:eastAsia="Arial" w:hAnsi="Arial" w:cs="Arial"/>
                    <w:noProof/>
                  </w:rPr>
                  <w:t>(Parker, 2018)</w:t>
                </w:r>
                <w:r w:rsidRPr="007A642F">
                  <w:rPr>
                    <w:rFonts w:ascii="Arial" w:eastAsia="Arial" w:hAnsi="Arial" w:cs="Arial"/>
                    <w:b/>
                    <w:u w:val="single"/>
                  </w:rPr>
                  <w:fldChar w:fldCharType="end"/>
                </w:r>
              </w:sdtContent>
            </w:sdt>
            <w:r w:rsidRPr="007A642F">
              <w:rPr>
                <w:rFonts w:ascii="Arial" w:eastAsia="Arial" w:hAnsi="Arial" w:cs="Arial"/>
                <w:b/>
                <w:u w:val="single"/>
              </w:rPr>
              <w:t>:</w:t>
            </w:r>
          </w:p>
          <w:p w14:paraId="329B1300" w14:textId="77777777" w:rsidR="000F793D" w:rsidRPr="007A642F" w:rsidRDefault="000F793D" w:rsidP="000F793D">
            <w:pPr>
              <w:jc w:val="both"/>
              <w:rPr>
                <w:rFonts w:ascii="Arial" w:eastAsia="Arial" w:hAnsi="Arial" w:cs="Arial"/>
              </w:rPr>
            </w:pPr>
          </w:p>
          <w:p w14:paraId="0234B741" w14:textId="193D0D56" w:rsidR="000F793D" w:rsidRDefault="000F793D" w:rsidP="000F793D">
            <w:pPr>
              <w:jc w:val="both"/>
              <w:rPr>
                <w:rFonts w:ascii="Arial" w:eastAsia="Arial" w:hAnsi="Arial" w:cs="Arial"/>
              </w:rPr>
            </w:pPr>
            <w:r>
              <w:rPr>
                <w:rFonts w:ascii="Arial" w:eastAsia="Arial" w:hAnsi="Arial" w:cs="Arial"/>
              </w:rPr>
              <w:t xml:space="preserve">Como fue mencionado anterior, </w:t>
            </w:r>
            <w:r w:rsidRPr="007A642F">
              <w:rPr>
                <w:rFonts w:ascii="Arial" w:eastAsia="Arial" w:hAnsi="Arial" w:cs="Arial"/>
              </w:rPr>
              <w:t>permitirá evalua</w:t>
            </w:r>
            <w:r>
              <w:rPr>
                <w:rFonts w:ascii="Arial" w:eastAsia="Arial" w:hAnsi="Arial" w:cs="Arial"/>
              </w:rPr>
              <w:t>r cómo se halla l</w:t>
            </w:r>
            <w:r>
              <w:rPr>
                <w:rFonts w:ascii="Arial" w:eastAsia="Arial" w:hAnsi="Arial" w:cs="Arial"/>
              </w:rPr>
              <w:t>a</w:t>
            </w:r>
            <w:r>
              <w:rPr>
                <w:rFonts w:ascii="Arial" w:eastAsia="Arial" w:hAnsi="Arial" w:cs="Arial"/>
              </w:rPr>
              <w:t xml:space="preserve"> paciente en determinada área </w:t>
            </w:r>
            <w:proofErr w:type="gramStart"/>
            <w:r>
              <w:rPr>
                <w:rFonts w:ascii="Arial" w:eastAsia="Arial" w:hAnsi="Arial" w:cs="Arial"/>
              </w:rPr>
              <w:t>y</w:t>
            </w:r>
            <w:proofErr w:type="gramEnd"/>
            <w:r>
              <w:rPr>
                <w:rFonts w:ascii="Arial" w:eastAsia="Arial" w:hAnsi="Arial" w:cs="Arial"/>
              </w:rPr>
              <w:t xml:space="preserve"> sobre todo, si éste es el aspecto que ocasiona el peor malestar. </w:t>
            </w:r>
          </w:p>
          <w:p w14:paraId="3B66DA55" w14:textId="77777777" w:rsidR="000F793D" w:rsidRPr="00675452" w:rsidRDefault="000F793D" w:rsidP="000F793D">
            <w:pPr>
              <w:jc w:val="both"/>
              <w:rPr>
                <w:rFonts w:ascii="Arial" w:eastAsia="Arial" w:hAnsi="Arial" w:cs="Arial"/>
              </w:rPr>
            </w:pPr>
          </w:p>
          <w:p w14:paraId="73D2BEAD" w14:textId="05879F2B" w:rsidR="000F793D" w:rsidRDefault="000F793D" w:rsidP="000F793D">
            <w:pPr>
              <w:jc w:val="both"/>
              <w:rPr>
                <w:rFonts w:ascii="Arial" w:eastAsia="Arial" w:hAnsi="Arial" w:cs="Arial"/>
              </w:rPr>
            </w:pPr>
            <w:r w:rsidRPr="007A642F">
              <w:rPr>
                <w:rFonts w:ascii="Arial" w:eastAsia="Arial" w:hAnsi="Arial" w:cs="Arial"/>
              </w:rPr>
              <w:t xml:space="preserve">Dicha evaluación, permitirá conocer cómo se encuentran </w:t>
            </w:r>
            <w:r>
              <w:rPr>
                <w:rFonts w:ascii="Arial" w:eastAsia="Arial" w:hAnsi="Arial" w:cs="Arial"/>
              </w:rPr>
              <w:t>sus</w:t>
            </w:r>
            <w:r w:rsidRPr="007A642F">
              <w:rPr>
                <w:rFonts w:ascii="Arial" w:eastAsia="Arial" w:hAnsi="Arial" w:cs="Arial"/>
              </w:rPr>
              <w:t xml:space="preserve"> habilidades emocionales en general; como a su vez, en cuál de ellas, se halla la mayor problemática. Se le realizarán 60 ítems; en los cuales l</w:t>
            </w:r>
            <w:r>
              <w:rPr>
                <w:rFonts w:ascii="Arial" w:eastAsia="Arial" w:hAnsi="Arial" w:cs="Arial"/>
              </w:rPr>
              <w:t>a</w:t>
            </w:r>
            <w:r w:rsidRPr="007A642F">
              <w:rPr>
                <w:rFonts w:ascii="Arial" w:eastAsia="Arial" w:hAnsi="Arial" w:cs="Arial"/>
              </w:rPr>
              <w:t xml:space="preserve"> paciente, </w:t>
            </w:r>
            <w:r>
              <w:rPr>
                <w:rFonts w:ascii="Arial" w:eastAsia="Arial" w:hAnsi="Arial" w:cs="Arial"/>
              </w:rPr>
              <w:t>con</w:t>
            </w:r>
            <w:r w:rsidRPr="007A642F">
              <w:rPr>
                <w:rFonts w:ascii="Arial" w:eastAsia="Arial" w:hAnsi="Arial" w:cs="Arial"/>
              </w:rPr>
              <w:t xml:space="preserve"> base a la oración, deberá de responder si lo realiza: “</w:t>
            </w:r>
            <w:r w:rsidRPr="007A642F">
              <w:rPr>
                <w:rFonts w:ascii="Arial" w:eastAsia="Arial" w:hAnsi="Arial" w:cs="Arial"/>
                <w:i/>
              </w:rPr>
              <w:t>Muy rara vez”; “rara vez”; “a menudo”; “muy a menudo</w:t>
            </w:r>
            <w:r w:rsidRPr="007A642F">
              <w:rPr>
                <w:rFonts w:ascii="Arial" w:eastAsia="Arial" w:hAnsi="Arial" w:cs="Arial"/>
              </w:rPr>
              <w:t xml:space="preserve">”. </w:t>
            </w:r>
          </w:p>
          <w:p w14:paraId="7DB907F8" w14:textId="77777777" w:rsidR="000F793D" w:rsidRDefault="000F793D" w:rsidP="004462E0">
            <w:pPr>
              <w:jc w:val="both"/>
              <w:rPr>
                <w:rFonts w:ascii="Arial" w:eastAsia="Arial" w:hAnsi="Arial" w:cs="Arial"/>
              </w:rPr>
            </w:pPr>
          </w:p>
          <w:p w14:paraId="0000002F" w14:textId="6AB4D4E0" w:rsidR="00364CE5" w:rsidRPr="00D45019" w:rsidRDefault="00364CE5" w:rsidP="00D45019">
            <w:pPr>
              <w:jc w:val="both"/>
              <w:rPr>
                <w:rFonts w:ascii="Arial" w:eastAsia="Arial" w:hAnsi="Arial" w:cs="Arial"/>
              </w:rPr>
            </w:pPr>
          </w:p>
        </w:tc>
        <w:tc>
          <w:tcPr>
            <w:tcW w:w="2207" w:type="dxa"/>
            <w:gridSpan w:val="2"/>
            <w:vAlign w:val="center"/>
          </w:tcPr>
          <w:p w14:paraId="276565F9" w14:textId="77777777" w:rsidR="00BE0956" w:rsidRPr="004462E0" w:rsidRDefault="00BE0956" w:rsidP="004462E0">
            <w:pPr>
              <w:jc w:val="both"/>
              <w:rPr>
                <w:rFonts w:ascii="Arial" w:eastAsia="Arial" w:hAnsi="Arial" w:cs="Arial"/>
                <w:b/>
              </w:rPr>
            </w:pPr>
          </w:p>
          <w:p w14:paraId="72116427" w14:textId="203C1DFC" w:rsidR="006D043A" w:rsidRDefault="006D043A" w:rsidP="006D043A">
            <w:pPr>
              <w:spacing w:after="200" w:line="256" w:lineRule="auto"/>
              <w:jc w:val="both"/>
              <w:rPr>
                <w:rFonts w:ascii="Arial" w:eastAsia="Arial" w:hAnsi="Arial" w:cs="Arial"/>
                <w:color w:val="000000"/>
              </w:rPr>
            </w:pPr>
          </w:p>
          <w:p w14:paraId="18E36605"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Lápiz</w:t>
            </w:r>
          </w:p>
          <w:p w14:paraId="66CD7B70"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Borrador</w:t>
            </w:r>
          </w:p>
          <w:p w14:paraId="74055A07"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Sacapuntas</w:t>
            </w:r>
          </w:p>
          <w:p w14:paraId="0C5BBB14" w14:textId="77777777" w:rsidR="000F793D" w:rsidRPr="007A642F" w:rsidRDefault="000F793D" w:rsidP="000F793D">
            <w:pPr>
              <w:pBdr>
                <w:top w:val="nil"/>
                <w:left w:val="nil"/>
                <w:bottom w:val="nil"/>
                <w:right w:val="nil"/>
                <w:between w:val="nil"/>
              </w:pBdr>
              <w:jc w:val="both"/>
              <w:rPr>
                <w:rFonts w:ascii="Arial" w:eastAsia="Arial" w:hAnsi="Arial" w:cs="Arial"/>
                <w:color w:val="000000"/>
              </w:rPr>
            </w:pPr>
          </w:p>
          <w:p w14:paraId="36249D8C" w14:textId="77777777" w:rsidR="000F793D" w:rsidRPr="007A642F" w:rsidRDefault="000F793D" w:rsidP="000F793D">
            <w:pPr>
              <w:jc w:val="both"/>
              <w:rPr>
                <w:rFonts w:ascii="Arial" w:eastAsia="Arial" w:hAnsi="Arial" w:cs="Arial"/>
                <w:b/>
              </w:rPr>
            </w:pPr>
            <w:r w:rsidRPr="007A642F">
              <w:rPr>
                <w:rFonts w:ascii="Arial" w:eastAsia="Arial" w:hAnsi="Arial" w:cs="Arial"/>
                <w:b/>
              </w:rPr>
              <w:t>BarOn Ice:</w:t>
            </w:r>
          </w:p>
          <w:p w14:paraId="35BCCEF0" w14:textId="77777777" w:rsidR="000F793D" w:rsidRPr="007A642F" w:rsidRDefault="000F793D" w:rsidP="000F793D">
            <w:pPr>
              <w:numPr>
                <w:ilvl w:val="0"/>
                <w:numId w:val="4"/>
              </w:numPr>
              <w:pBdr>
                <w:top w:val="nil"/>
                <w:left w:val="nil"/>
                <w:bottom w:val="nil"/>
                <w:right w:val="nil"/>
                <w:between w:val="nil"/>
              </w:pBdr>
              <w:jc w:val="both"/>
              <w:rPr>
                <w:rFonts w:ascii="Arial" w:eastAsia="Arial" w:hAnsi="Arial" w:cs="Arial"/>
                <w:color w:val="000000"/>
              </w:rPr>
            </w:pPr>
            <w:r w:rsidRPr="007A642F">
              <w:rPr>
                <w:rFonts w:ascii="Arial" w:eastAsia="Arial" w:hAnsi="Arial" w:cs="Arial"/>
                <w:color w:val="000000"/>
              </w:rPr>
              <w:t>Manual</w:t>
            </w:r>
          </w:p>
          <w:p w14:paraId="3BFD4225" w14:textId="7DDF5C94" w:rsidR="006D043A" w:rsidRDefault="000F793D" w:rsidP="000F793D">
            <w:pPr>
              <w:numPr>
                <w:ilvl w:val="0"/>
                <w:numId w:val="4"/>
              </w:numPr>
              <w:spacing w:after="200" w:line="256" w:lineRule="auto"/>
              <w:jc w:val="both"/>
              <w:rPr>
                <w:rFonts w:ascii="Arial" w:eastAsia="Arial" w:hAnsi="Arial" w:cs="Arial"/>
                <w:color w:val="000000"/>
              </w:rPr>
            </w:pPr>
            <w:r w:rsidRPr="007A642F">
              <w:rPr>
                <w:rFonts w:ascii="Arial" w:eastAsia="Arial" w:hAnsi="Arial" w:cs="Arial"/>
                <w:color w:val="000000"/>
              </w:rPr>
              <w:t>Cuestionario</w:t>
            </w:r>
          </w:p>
          <w:p w14:paraId="0520DF80" w14:textId="1966803F" w:rsidR="000F793D" w:rsidRPr="000F793D" w:rsidRDefault="000F793D" w:rsidP="000F793D">
            <w:pPr>
              <w:spacing w:after="200" w:line="256" w:lineRule="auto"/>
              <w:jc w:val="both"/>
              <w:rPr>
                <w:rFonts w:ascii="Arial" w:eastAsia="Arial" w:hAnsi="Arial" w:cs="Arial"/>
                <w:b/>
                <w:bCs/>
                <w:color w:val="000000"/>
              </w:rPr>
            </w:pPr>
            <w:r w:rsidRPr="000F793D">
              <w:rPr>
                <w:rFonts w:ascii="Arial" w:eastAsia="Arial" w:hAnsi="Arial" w:cs="Arial"/>
                <w:b/>
                <w:bCs/>
                <w:color w:val="000000"/>
              </w:rPr>
              <w:t>Coopersmith</w:t>
            </w:r>
            <w:r>
              <w:rPr>
                <w:rFonts w:ascii="Arial" w:eastAsia="Arial" w:hAnsi="Arial" w:cs="Arial"/>
                <w:b/>
                <w:bCs/>
                <w:color w:val="000000"/>
              </w:rPr>
              <w:t>:</w:t>
            </w:r>
          </w:p>
          <w:p w14:paraId="606E7C4E" w14:textId="77777777" w:rsidR="000F793D" w:rsidRDefault="000F793D" w:rsidP="000F793D">
            <w:pPr>
              <w:pStyle w:val="Prrafodelista"/>
              <w:numPr>
                <w:ilvl w:val="0"/>
                <w:numId w:val="8"/>
              </w:numPr>
              <w:spacing w:after="200" w:line="256" w:lineRule="auto"/>
              <w:jc w:val="both"/>
              <w:rPr>
                <w:rFonts w:ascii="Arial" w:eastAsia="Arial" w:hAnsi="Arial" w:cs="Arial"/>
                <w:color w:val="000000"/>
              </w:rPr>
            </w:pPr>
            <w:r>
              <w:rPr>
                <w:rFonts w:ascii="Arial" w:eastAsia="Arial" w:hAnsi="Arial" w:cs="Arial"/>
                <w:color w:val="000000"/>
              </w:rPr>
              <w:t>Cuestionario</w:t>
            </w:r>
          </w:p>
          <w:p w14:paraId="00000032" w14:textId="56E13977" w:rsidR="000F793D" w:rsidRPr="000F793D" w:rsidRDefault="000F793D" w:rsidP="000F793D">
            <w:pPr>
              <w:pStyle w:val="Prrafodelista"/>
              <w:numPr>
                <w:ilvl w:val="0"/>
                <w:numId w:val="8"/>
              </w:numPr>
              <w:spacing w:after="200" w:line="256" w:lineRule="auto"/>
              <w:jc w:val="both"/>
              <w:rPr>
                <w:rFonts w:ascii="Arial" w:eastAsia="Arial" w:hAnsi="Arial" w:cs="Arial"/>
                <w:color w:val="000000"/>
              </w:rPr>
            </w:pPr>
            <w:r>
              <w:rPr>
                <w:rFonts w:ascii="Arial" w:eastAsia="Arial" w:hAnsi="Arial" w:cs="Arial"/>
                <w:color w:val="000000"/>
              </w:rPr>
              <w:t>Hoja de respuestas</w:t>
            </w: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61229B99" w:rsidR="00030BB3" w:rsidRPr="00030BB3" w:rsidRDefault="000F793D" w:rsidP="004462E0">
            <w:pPr>
              <w:rPr>
                <w:rFonts w:ascii="Times New Roman" w:eastAsia="Times New Roman" w:hAnsi="Times New Roman" w:cs="Times New Roman"/>
                <w:sz w:val="24"/>
                <w:szCs w:val="24"/>
              </w:rPr>
            </w:pPr>
            <w:r w:rsidRPr="007A642F">
              <w:rPr>
                <w:rFonts w:ascii="Arial" w:eastAsia="Arial" w:hAnsi="Arial" w:cs="Arial"/>
              </w:rPr>
              <w:t>Durante esta sesión no será asignado ningún plan paralelo.</w:t>
            </w:r>
          </w:p>
        </w:tc>
        <w:tc>
          <w:tcPr>
            <w:tcW w:w="2207" w:type="dxa"/>
            <w:gridSpan w:val="2"/>
            <w:vAlign w:val="center"/>
          </w:tcPr>
          <w:p w14:paraId="0000003C" w14:textId="14D0F5FA" w:rsidR="00C01583" w:rsidRPr="004462E0" w:rsidRDefault="00C01583" w:rsidP="004462E0">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030BB3" w14:paraId="64FDF753" w14:textId="77777777">
        <w:tc>
          <w:tcPr>
            <w:tcW w:w="8828" w:type="dxa"/>
            <w:gridSpan w:val="5"/>
            <w:vAlign w:val="center"/>
          </w:tcPr>
          <w:p w14:paraId="7E4373F3" w14:textId="77777777" w:rsidR="00905E81" w:rsidRPr="003978B5" w:rsidRDefault="00905E81" w:rsidP="00905E81">
            <w:pPr>
              <w:pStyle w:val="EstiloPS"/>
              <w:jc w:val="both"/>
            </w:pPr>
            <w:r w:rsidRPr="00C37EA7">
              <w:rPr>
                <w:b/>
              </w:rPr>
              <w:t>Examen del estado mental:</w:t>
            </w:r>
          </w:p>
          <w:p w14:paraId="7CC434A0" w14:textId="77777777" w:rsidR="00905E81" w:rsidRPr="00990FCA" w:rsidRDefault="00905E81" w:rsidP="00905E81">
            <w:pPr>
              <w:pStyle w:val="EstiloPS"/>
              <w:jc w:val="both"/>
            </w:pPr>
            <w:r w:rsidRPr="00990FCA">
              <w:t>Será de gran importancia observar el aspecto d</w:t>
            </w:r>
            <w:r>
              <w:t xml:space="preserve">e la paciente, ya que, puede llegar a presentarse una alerta. Entiéndase por rasgos de ansiedad y/o depresión, entre otras más. </w:t>
            </w:r>
          </w:p>
          <w:p w14:paraId="0E23C801" w14:textId="77777777" w:rsidR="00905E81" w:rsidRDefault="00905E81" w:rsidP="00905E81">
            <w:pPr>
              <w:pStyle w:val="EstiloPS"/>
              <w:jc w:val="both"/>
            </w:pPr>
            <w:r>
              <w:t>Características del Lenguaje:</w:t>
            </w:r>
          </w:p>
          <w:p w14:paraId="0DBC74CE" w14:textId="77777777" w:rsidR="00905E81" w:rsidRDefault="00905E81" w:rsidP="00905E81">
            <w:pPr>
              <w:pStyle w:val="EstiloPS"/>
              <w:jc w:val="both"/>
            </w:pPr>
            <w:r>
              <w:t>La forma de expresión ayudara a sustentar o eliminar cualquier sospecha, realizada a lo largo de la entrevista psicológica para adultos. Tanto la forma cuantitativa como la cualitativa, serán de gran ayuda.</w:t>
            </w:r>
          </w:p>
          <w:p w14:paraId="11D9BD48" w14:textId="77777777" w:rsidR="00905E81" w:rsidRDefault="00905E81" w:rsidP="00905E81">
            <w:pPr>
              <w:pStyle w:val="EstiloPS"/>
              <w:jc w:val="both"/>
            </w:pPr>
            <w:r>
              <w:t>Estado de ánimo y afecto:</w:t>
            </w:r>
          </w:p>
          <w:p w14:paraId="693F40B4" w14:textId="77777777" w:rsidR="00905E81" w:rsidRDefault="00905E81" w:rsidP="00905E81">
            <w:pPr>
              <w:pStyle w:val="EstiloPS"/>
              <w:jc w:val="both"/>
            </w:pPr>
            <w:r>
              <w:t xml:space="preserve">De igual forma que la expresión verbal, el estado de ánimo que se logre observar por parte de la paciente, servirá para sustentar o rechazar cualquier diagnóstico. Será observable si el estado de ánimo presente es el adecuado para el contenido del pensamiento, como si el nivel de intensidad muestra ser el apropiado. Esto último es fundamental, pues tomando en cuenta su historial, la paciente no gestiona apropiadamente sus emociones, generando una psicosomatización. </w:t>
            </w:r>
          </w:p>
          <w:p w14:paraId="3AA23985" w14:textId="77777777" w:rsidR="00905E81" w:rsidRDefault="00905E81" w:rsidP="00905E81">
            <w:pPr>
              <w:pStyle w:val="EstiloPS"/>
              <w:jc w:val="both"/>
            </w:pPr>
            <w:r>
              <w:t>Contenido del pensamiento:</w:t>
            </w:r>
          </w:p>
          <w:p w14:paraId="7C856E04" w14:textId="77777777" w:rsidR="00905E81" w:rsidRDefault="00905E81" w:rsidP="00905E81">
            <w:pPr>
              <w:pStyle w:val="EstiloPS"/>
              <w:jc w:val="both"/>
            </w:pPr>
            <w:r>
              <w:t xml:space="preserve">Dentro de esta área, se podrá indagar acerca de qué tipo de pensamiento la paciente suele presentar; como a su vez, si éste es aquel que refuerza y detona una mayor problemática emocional. </w:t>
            </w:r>
          </w:p>
          <w:p w14:paraId="25DA9354" w14:textId="77777777" w:rsidR="00905E81" w:rsidRDefault="00905E81" w:rsidP="00905E81">
            <w:pPr>
              <w:pStyle w:val="EstiloPS"/>
              <w:jc w:val="both"/>
            </w:pPr>
            <w:r>
              <w:t>Funciones del sensorio:</w:t>
            </w:r>
          </w:p>
          <w:p w14:paraId="4D52CB5E" w14:textId="77777777" w:rsidR="00905E81" w:rsidRDefault="00905E81" w:rsidP="00905E81">
            <w:pPr>
              <w:pStyle w:val="EstiloPS"/>
              <w:jc w:val="both"/>
            </w:pPr>
            <w:r>
              <w:t xml:space="preserve">Las funciones, tal y como, atención, concentración y memoria, permitirán descartar o rechazar sospechas como ansiedad y/o depresión. Las cuales, son de gran relevancia para el caso de la paciente. </w:t>
            </w:r>
          </w:p>
          <w:p w14:paraId="1B951986" w14:textId="2E86A3B7" w:rsidR="00D27E0A" w:rsidRDefault="00D27E0A" w:rsidP="00030BB3">
            <w:pPr>
              <w:pStyle w:val="EstiloPS"/>
              <w:jc w:val="both"/>
            </w:pPr>
          </w:p>
          <w:p w14:paraId="796C1BE4" w14:textId="15AB5B64" w:rsidR="00D27E0A" w:rsidRDefault="00D27E0A" w:rsidP="00D27E0A">
            <w:pPr>
              <w:pBdr>
                <w:top w:val="nil"/>
                <w:left w:val="nil"/>
                <w:bottom w:val="nil"/>
                <w:right w:val="nil"/>
                <w:between w:val="nil"/>
              </w:pBdr>
              <w:spacing w:after="200"/>
              <w:jc w:val="both"/>
              <w:rPr>
                <w:rFonts w:ascii="Arial" w:eastAsia="Arial" w:hAnsi="Arial" w:cs="Arial"/>
                <w:b/>
                <w:color w:val="000000"/>
              </w:rPr>
            </w:pPr>
            <w:r>
              <w:rPr>
                <w:rFonts w:ascii="Arial" w:eastAsia="Arial" w:hAnsi="Arial" w:cs="Arial"/>
                <w:b/>
                <w:color w:val="000000"/>
              </w:rPr>
              <w:t>COOPERSMITH:</w:t>
            </w:r>
          </w:p>
          <w:p w14:paraId="58E57F03" w14:textId="216D4E93"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Si mismo general</w:t>
            </w:r>
          </w:p>
          <w:p w14:paraId="77467459"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En la cual se hallará información relacionada a su autopercepción y la propia valoración sobre sus características físicas y psicológicas. </w:t>
            </w:r>
          </w:p>
          <w:p w14:paraId="64EA6780" w14:textId="77777777" w:rsidR="00D27E0A" w:rsidRPr="00964439" w:rsidRDefault="00D27E0A" w:rsidP="00D27E0A">
            <w:pPr>
              <w:jc w:val="both"/>
              <w:rPr>
                <w:rFonts w:ascii="Arial" w:eastAsia="Arial" w:hAnsi="Arial" w:cs="Arial"/>
              </w:rPr>
            </w:pPr>
          </w:p>
          <w:p w14:paraId="0F918C5E" w14:textId="77777777"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Social:</w:t>
            </w:r>
          </w:p>
          <w:p w14:paraId="5DC2B715"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Se recaudará información sobre actitudes y experiencias relacionadas al medio familiar y así mismo, en cuanto a la convivencia de éstos mismos. </w:t>
            </w:r>
          </w:p>
          <w:p w14:paraId="11F67EAB" w14:textId="77777777" w:rsidR="00D27E0A" w:rsidRPr="00964439" w:rsidRDefault="00D27E0A" w:rsidP="00D27E0A">
            <w:pPr>
              <w:jc w:val="both"/>
              <w:rPr>
                <w:rFonts w:ascii="Arial" w:eastAsia="Arial" w:hAnsi="Arial" w:cs="Arial"/>
              </w:rPr>
            </w:pPr>
          </w:p>
          <w:p w14:paraId="38661806" w14:textId="77777777"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Familiar:</w:t>
            </w:r>
          </w:p>
          <w:p w14:paraId="3FB476F8"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Permitirá obtener información relacionada a la percepción respecto al medio social, es decir, sobre sus compañeros o amigos. </w:t>
            </w:r>
          </w:p>
          <w:p w14:paraId="0944EB4D" w14:textId="77777777" w:rsidR="00D27E0A" w:rsidRPr="00964439" w:rsidRDefault="00D27E0A" w:rsidP="00D27E0A">
            <w:pPr>
              <w:jc w:val="both"/>
              <w:rPr>
                <w:rFonts w:ascii="Arial" w:eastAsia="Arial" w:hAnsi="Arial" w:cs="Arial"/>
              </w:rPr>
            </w:pPr>
          </w:p>
          <w:p w14:paraId="3403AF55"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Así como, vivencias en las instituciones educativas o formativas y las expectativas en relación a su satisfacción respecto a su rendimiento académico, como profesional. </w:t>
            </w:r>
          </w:p>
          <w:p w14:paraId="0C6A18DD" w14:textId="77777777" w:rsidR="00D27E0A" w:rsidRPr="00964439" w:rsidRDefault="00D27E0A" w:rsidP="00D27E0A">
            <w:pPr>
              <w:jc w:val="both"/>
              <w:rPr>
                <w:rFonts w:ascii="Arial" w:eastAsia="Arial" w:hAnsi="Arial" w:cs="Arial"/>
              </w:rPr>
            </w:pPr>
          </w:p>
          <w:p w14:paraId="5D48869D" w14:textId="77777777" w:rsidR="00D27E0A" w:rsidRPr="00964439" w:rsidRDefault="00D27E0A" w:rsidP="00D27E0A">
            <w:pPr>
              <w:numPr>
                <w:ilvl w:val="0"/>
                <w:numId w:val="7"/>
              </w:numPr>
              <w:pBdr>
                <w:top w:val="nil"/>
                <w:left w:val="nil"/>
                <w:bottom w:val="nil"/>
                <w:right w:val="nil"/>
                <w:between w:val="nil"/>
              </w:pBdr>
              <w:spacing w:after="200"/>
              <w:jc w:val="both"/>
              <w:rPr>
                <w:rFonts w:ascii="Arial" w:eastAsia="Arial" w:hAnsi="Arial" w:cs="Arial"/>
                <w:b/>
                <w:color w:val="000000"/>
              </w:rPr>
            </w:pPr>
            <w:r w:rsidRPr="00964439">
              <w:rPr>
                <w:rFonts w:ascii="Arial" w:eastAsia="Arial" w:hAnsi="Arial" w:cs="Arial"/>
                <w:b/>
                <w:color w:val="000000"/>
              </w:rPr>
              <w:t>Escala de Mentira:</w:t>
            </w:r>
          </w:p>
          <w:p w14:paraId="426114F2" w14:textId="77777777" w:rsidR="00D27E0A" w:rsidRPr="00964439" w:rsidRDefault="00D27E0A" w:rsidP="00D27E0A">
            <w:pPr>
              <w:jc w:val="both"/>
              <w:rPr>
                <w:rFonts w:ascii="Arial" w:eastAsia="Arial" w:hAnsi="Arial" w:cs="Arial"/>
              </w:rPr>
            </w:pPr>
            <w:r w:rsidRPr="00964439">
              <w:rPr>
                <w:rFonts w:ascii="Arial" w:eastAsia="Arial" w:hAnsi="Arial" w:cs="Arial"/>
              </w:rPr>
              <w:t xml:space="preserve">A su vez, dicha prueba contiene una escala, que permitirá corroborar la validez de las respuestas. </w:t>
            </w:r>
          </w:p>
          <w:p w14:paraId="3A1F2BF1" w14:textId="5CDD9C44" w:rsidR="00D27E0A" w:rsidRDefault="00D27E0A" w:rsidP="00030BB3">
            <w:pPr>
              <w:pStyle w:val="EstiloPS"/>
              <w:jc w:val="both"/>
            </w:pPr>
          </w:p>
          <w:p w14:paraId="49E82FFE" w14:textId="77777777" w:rsidR="000F793D" w:rsidRPr="00675452" w:rsidRDefault="000F793D" w:rsidP="000F793D">
            <w:pPr>
              <w:pBdr>
                <w:top w:val="nil"/>
                <w:left w:val="nil"/>
                <w:bottom w:val="nil"/>
                <w:right w:val="nil"/>
                <w:between w:val="nil"/>
              </w:pBdr>
              <w:spacing w:before="120" w:after="120"/>
              <w:jc w:val="both"/>
              <w:rPr>
                <w:rFonts w:ascii="Arial" w:eastAsia="Arial" w:hAnsi="Arial" w:cs="Arial"/>
                <w:b/>
                <w:bCs/>
              </w:rPr>
            </w:pPr>
            <w:r w:rsidRPr="00675452">
              <w:rPr>
                <w:rFonts w:ascii="Arial" w:eastAsia="Arial" w:hAnsi="Arial" w:cs="Arial"/>
                <w:b/>
                <w:bCs/>
              </w:rPr>
              <w:t>BarOn ICE:</w:t>
            </w:r>
          </w:p>
          <w:p w14:paraId="6B8605F4" w14:textId="77777777" w:rsidR="000F793D" w:rsidRPr="007A642F" w:rsidRDefault="000F793D" w:rsidP="000F793D">
            <w:pPr>
              <w:numPr>
                <w:ilvl w:val="0"/>
                <w:numId w:val="10"/>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Intrapersonal:</w:t>
            </w:r>
          </w:p>
          <w:p w14:paraId="0F9F43F3" w14:textId="0C696515" w:rsidR="000F793D" w:rsidRPr="007A642F" w:rsidRDefault="000F793D" w:rsidP="000F793D">
            <w:pPr>
              <w:jc w:val="both"/>
              <w:rPr>
                <w:rFonts w:ascii="Arial" w:eastAsia="Arial" w:hAnsi="Arial" w:cs="Arial"/>
              </w:rPr>
            </w:pPr>
            <w:r w:rsidRPr="007A642F">
              <w:rPr>
                <w:rFonts w:ascii="Arial" w:eastAsia="Arial" w:hAnsi="Arial" w:cs="Arial"/>
              </w:rPr>
              <w:t>Evaluará la capacidad que presenta de poder comprenderse a sí mism</w:t>
            </w:r>
            <w:r>
              <w:rPr>
                <w:rFonts w:ascii="Arial" w:eastAsia="Arial" w:hAnsi="Arial" w:cs="Arial"/>
              </w:rPr>
              <w:t>a</w:t>
            </w:r>
            <w:r w:rsidRPr="007A642F">
              <w:rPr>
                <w:rFonts w:ascii="Arial" w:eastAsia="Arial" w:hAnsi="Arial" w:cs="Arial"/>
              </w:rPr>
              <w:t>, es decir, su autocomprensión; como también, la habilidad de tanto de ser asertiv</w:t>
            </w:r>
            <w:r>
              <w:rPr>
                <w:rFonts w:ascii="Arial" w:eastAsia="Arial" w:hAnsi="Arial" w:cs="Arial"/>
              </w:rPr>
              <w:t>a</w:t>
            </w:r>
            <w:r w:rsidRPr="007A642F">
              <w:rPr>
                <w:rFonts w:ascii="Arial" w:eastAsia="Arial" w:hAnsi="Arial" w:cs="Arial"/>
              </w:rPr>
              <w:t>, como de visualizarse a sí mism</w:t>
            </w:r>
            <w:r>
              <w:rPr>
                <w:rFonts w:ascii="Arial" w:eastAsia="Arial" w:hAnsi="Arial" w:cs="Arial"/>
              </w:rPr>
              <w:t>a</w:t>
            </w:r>
            <w:r w:rsidRPr="007A642F">
              <w:rPr>
                <w:rFonts w:ascii="Arial" w:eastAsia="Arial" w:hAnsi="Arial" w:cs="Arial"/>
              </w:rPr>
              <w:t xml:space="preserve"> de forma positiva.</w:t>
            </w:r>
          </w:p>
          <w:p w14:paraId="6BFE80BD" w14:textId="77777777" w:rsidR="000F793D" w:rsidRPr="007A642F" w:rsidRDefault="000F793D" w:rsidP="000F793D">
            <w:pPr>
              <w:jc w:val="both"/>
              <w:rPr>
                <w:rFonts w:ascii="Arial" w:eastAsia="Arial" w:hAnsi="Arial" w:cs="Arial"/>
              </w:rPr>
            </w:pPr>
          </w:p>
          <w:p w14:paraId="1D9DCD18" w14:textId="77777777" w:rsidR="000F793D" w:rsidRPr="007A642F" w:rsidRDefault="000F793D" w:rsidP="000F793D">
            <w:pPr>
              <w:numPr>
                <w:ilvl w:val="0"/>
                <w:numId w:val="10"/>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Interpersonal:</w:t>
            </w:r>
          </w:p>
          <w:p w14:paraId="49D1E411" w14:textId="77777777" w:rsidR="000F793D" w:rsidRPr="007A642F" w:rsidRDefault="000F793D" w:rsidP="000F793D">
            <w:pPr>
              <w:jc w:val="both"/>
              <w:rPr>
                <w:rFonts w:ascii="Arial" w:eastAsia="Arial" w:hAnsi="Arial" w:cs="Arial"/>
              </w:rPr>
            </w:pPr>
            <w:r w:rsidRPr="007A642F">
              <w:rPr>
                <w:rFonts w:ascii="Arial" w:eastAsia="Arial" w:hAnsi="Arial" w:cs="Arial"/>
              </w:rPr>
              <w:t xml:space="preserve">Permite evaluar destrezas como la empatía, la responsabilidad social, la escucha activa, poder comprender y apreciar sentimientos ajenos </w:t>
            </w:r>
            <w:proofErr w:type="gramStart"/>
            <w:r w:rsidRPr="007A642F">
              <w:rPr>
                <w:rFonts w:ascii="Arial" w:eastAsia="Arial" w:hAnsi="Arial" w:cs="Arial"/>
              </w:rPr>
              <w:t>y</w:t>
            </w:r>
            <w:proofErr w:type="gramEnd"/>
            <w:r w:rsidRPr="007A642F">
              <w:rPr>
                <w:rFonts w:ascii="Arial" w:eastAsia="Arial" w:hAnsi="Arial" w:cs="Arial"/>
              </w:rPr>
              <w:t xml:space="preserve"> por último, el ser parte de relaciones interpersonales satisfactorias. </w:t>
            </w:r>
          </w:p>
          <w:p w14:paraId="14272B8F" w14:textId="77777777" w:rsidR="000F793D" w:rsidRPr="007A642F" w:rsidRDefault="000F793D" w:rsidP="000F793D">
            <w:pPr>
              <w:jc w:val="both"/>
              <w:rPr>
                <w:rFonts w:ascii="Arial" w:eastAsia="Arial" w:hAnsi="Arial" w:cs="Arial"/>
              </w:rPr>
            </w:pPr>
          </w:p>
          <w:p w14:paraId="3DBEB616" w14:textId="77777777" w:rsidR="000F793D" w:rsidRPr="007A642F" w:rsidRDefault="000F793D" w:rsidP="000F793D">
            <w:pPr>
              <w:numPr>
                <w:ilvl w:val="0"/>
                <w:numId w:val="10"/>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Adaptabilidad:</w:t>
            </w:r>
          </w:p>
          <w:p w14:paraId="585C391E" w14:textId="77777777" w:rsidR="000F793D" w:rsidRPr="007A642F" w:rsidRDefault="000F793D" w:rsidP="000F793D">
            <w:pPr>
              <w:jc w:val="both"/>
              <w:rPr>
                <w:rFonts w:ascii="Arial" w:eastAsia="Arial" w:hAnsi="Arial" w:cs="Arial"/>
              </w:rPr>
            </w:pPr>
            <w:r w:rsidRPr="007A642F">
              <w:rPr>
                <w:rFonts w:ascii="Arial" w:eastAsia="Arial" w:hAnsi="Arial" w:cs="Arial"/>
              </w:rPr>
              <w:t>Mediante ella se conocerá la capacidad para resolver problemas, ser flexible, realista y tanto efectivo en el manejo de cualquier cambio, como así mismo, eficaz para enfrentar problemas del día a día.</w:t>
            </w:r>
          </w:p>
          <w:p w14:paraId="6508068B" w14:textId="77777777" w:rsidR="000F793D" w:rsidRPr="007A642F" w:rsidRDefault="000F793D" w:rsidP="000F793D">
            <w:pPr>
              <w:jc w:val="both"/>
              <w:rPr>
                <w:rFonts w:ascii="Arial" w:eastAsia="Arial" w:hAnsi="Arial" w:cs="Arial"/>
                <w:b/>
              </w:rPr>
            </w:pPr>
          </w:p>
          <w:p w14:paraId="7FEFE9BE" w14:textId="77777777" w:rsidR="000F793D" w:rsidRPr="007A642F" w:rsidRDefault="000F793D" w:rsidP="000F793D">
            <w:pPr>
              <w:numPr>
                <w:ilvl w:val="0"/>
                <w:numId w:val="10"/>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Manejo del Estrés:</w:t>
            </w:r>
          </w:p>
          <w:p w14:paraId="31E729C4" w14:textId="0AD2195B" w:rsidR="000F793D" w:rsidRPr="007A642F" w:rsidRDefault="000F793D" w:rsidP="000F793D">
            <w:pPr>
              <w:jc w:val="both"/>
              <w:rPr>
                <w:rFonts w:ascii="Arial" w:eastAsia="Arial" w:hAnsi="Arial" w:cs="Arial"/>
              </w:rPr>
            </w:pPr>
            <w:r w:rsidRPr="007A642F">
              <w:rPr>
                <w:rFonts w:ascii="Arial" w:eastAsia="Arial" w:hAnsi="Arial" w:cs="Arial"/>
              </w:rPr>
              <w:t>Evaluará el nivel de tolerancia al estrés y su control de los impulsos; por otro lado, si l</w:t>
            </w:r>
            <w:r>
              <w:rPr>
                <w:rFonts w:ascii="Arial" w:eastAsia="Arial" w:hAnsi="Arial" w:cs="Arial"/>
              </w:rPr>
              <w:t>a</w:t>
            </w:r>
            <w:r w:rsidRPr="007A642F">
              <w:rPr>
                <w:rFonts w:ascii="Arial" w:eastAsia="Arial" w:hAnsi="Arial" w:cs="Arial"/>
              </w:rPr>
              <w:t xml:space="preserve"> paciente reacciona de forma calmada y es capaz de trabajar bajo presión; si es raramente impulsiv</w:t>
            </w:r>
            <w:r w:rsidR="00905E81">
              <w:rPr>
                <w:rFonts w:ascii="Arial" w:eastAsia="Arial" w:hAnsi="Arial" w:cs="Arial"/>
              </w:rPr>
              <w:t>a</w:t>
            </w:r>
            <w:r w:rsidRPr="007A642F">
              <w:rPr>
                <w:rFonts w:ascii="Arial" w:eastAsia="Arial" w:hAnsi="Arial" w:cs="Arial"/>
              </w:rPr>
              <w:t xml:space="preserve"> y responde a eventos estresante sin perder su control emocional.</w:t>
            </w:r>
          </w:p>
          <w:p w14:paraId="0C3A14E8" w14:textId="77777777" w:rsidR="000F793D" w:rsidRPr="007A642F" w:rsidRDefault="000F793D" w:rsidP="000F793D">
            <w:pPr>
              <w:jc w:val="both"/>
              <w:rPr>
                <w:rFonts w:ascii="Arial" w:eastAsia="Arial" w:hAnsi="Arial" w:cs="Arial"/>
              </w:rPr>
            </w:pPr>
          </w:p>
          <w:p w14:paraId="2B40AD73" w14:textId="77777777" w:rsidR="000F793D" w:rsidRPr="007A642F" w:rsidRDefault="000F793D" w:rsidP="000F793D">
            <w:pPr>
              <w:numPr>
                <w:ilvl w:val="0"/>
                <w:numId w:val="10"/>
              </w:numPr>
              <w:pBdr>
                <w:top w:val="nil"/>
                <w:left w:val="nil"/>
                <w:bottom w:val="nil"/>
                <w:right w:val="nil"/>
                <w:between w:val="nil"/>
              </w:pBdr>
              <w:spacing w:after="200"/>
              <w:jc w:val="both"/>
              <w:rPr>
                <w:rFonts w:ascii="Arial" w:eastAsia="Arial" w:hAnsi="Arial" w:cs="Arial"/>
                <w:b/>
                <w:color w:val="000000"/>
              </w:rPr>
            </w:pPr>
            <w:r w:rsidRPr="007A642F">
              <w:rPr>
                <w:rFonts w:ascii="Arial" w:eastAsia="Arial" w:hAnsi="Arial" w:cs="Arial"/>
                <w:b/>
                <w:color w:val="000000"/>
              </w:rPr>
              <w:t>Estado de ánimo general:</w:t>
            </w:r>
          </w:p>
          <w:p w14:paraId="6B4ACBD9" w14:textId="715998C1" w:rsidR="000F793D" w:rsidRPr="007A642F" w:rsidRDefault="000F793D" w:rsidP="000F793D">
            <w:pPr>
              <w:jc w:val="both"/>
              <w:rPr>
                <w:rFonts w:ascii="Arial" w:eastAsia="Arial" w:hAnsi="Arial" w:cs="Arial"/>
              </w:rPr>
            </w:pPr>
            <w:r w:rsidRPr="007A642F">
              <w:rPr>
                <w:rFonts w:ascii="Arial" w:eastAsia="Arial" w:hAnsi="Arial" w:cs="Arial"/>
              </w:rPr>
              <w:t xml:space="preserve">Dicha escala permitirá conocer el nivel de felicidad y optimismo. Es decir, si presenta una asociación positiva tanto sobre cosas y eventos, como si es placentero para otros individuos relacionarse con </w:t>
            </w:r>
            <w:r w:rsidR="00905E81">
              <w:rPr>
                <w:rFonts w:ascii="Arial" w:eastAsia="Arial" w:hAnsi="Arial" w:cs="Arial"/>
              </w:rPr>
              <w:t xml:space="preserve">ella. </w:t>
            </w:r>
          </w:p>
          <w:p w14:paraId="2F7B3114" w14:textId="77777777" w:rsidR="000F793D" w:rsidRDefault="000F793D" w:rsidP="000F793D">
            <w:pPr>
              <w:pBdr>
                <w:top w:val="nil"/>
                <w:left w:val="nil"/>
                <w:bottom w:val="nil"/>
                <w:right w:val="nil"/>
                <w:between w:val="nil"/>
              </w:pBdr>
              <w:spacing w:before="120" w:after="120"/>
              <w:jc w:val="both"/>
              <w:rPr>
                <w:rFonts w:ascii="Arial" w:eastAsia="Arial" w:hAnsi="Arial" w:cs="Arial"/>
                <w:color w:val="FF0000"/>
              </w:rPr>
            </w:pPr>
          </w:p>
          <w:p w14:paraId="3CC0C23B" w14:textId="77777777" w:rsidR="000F793D" w:rsidRDefault="000F793D" w:rsidP="00030BB3">
            <w:pPr>
              <w:pStyle w:val="EstiloPS"/>
              <w:jc w:val="both"/>
            </w:pPr>
          </w:p>
          <w:p w14:paraId="67577622" w14:textId="77777777" w:rsidR="00D27E0A" w:rsidRPr="00964439" w:rsidRDefault="00D27E0A" w:rsidP="00D27E0A">
            <w:pPr>
              <w:pBdr>
                <w:top w:val="nil"/>
                <w:left w:val="nil"/>
                <w:bottom w:val="nil"/>
                <w:right w:val="nil"/>
                <w:between w:val="nil"/>
              </w:pBdr>
              <w:spacing w:before="120" w:after="120"/>
              <w:jc w:val="both"/>
              <w:rPr>
                <w:rFonts w:ascii="Arial" w:eastAsia="Arial" w:hAnsi="Arial" w:cs="Arial"/>
                <w:b/>
                <w:bCs/>
                <w:color w:val="000000"/>
              </w:rPr>
            </w:pPr>
          </w:p>
          <w:p w14:paraId="3552C2C2" w14:textId="77777777" w:rsidR="00D27E0A" w:rsidRDefault="00D27E0A" w:rsidP="00030BB3">
            <w:pPr>
              <w:pStyle w:val="EstiloPS"/>
              <w:jc w:val="both"/>
            </w:pPr>
          </w:p>
          <w:p w14:paraId="493C483B" w14:textId="28ABD8D3" w:rsidR="004462E0" w:rsidRDefault="004462E0" w:rsidP="00030BB3">
            <w:pPr>
              <w:pStyle w:val="EstiloPS"/>
              <w:jc w:val="both"/>
            </w:pPr>
          </w:p>
          <w:p w14:paraId="7978375F" w14:textId="13F13B3D" w:rsidR="006D043A" w:rsidRDefault="006D043A" w:rsidP="00030BB3">
            <w:pPr>
              <w:pStyle w:val="EstiloPS"/>
              <w:jc w:val="both"/>
              <w:rPr>
                <w:rFonts w:eastAsia="Arial" w:cs="Arial"/>
                <w:color w:val="000000"/>
              </w:rPr>
            </w:pPr>
          </w:p>
          <w:p w14:paraId="00000043" w14:textId="14987074" w:rsidR="00030BB3" w:rsidRDefault="00030BB3" w:rsidP="0098462E">
            <w:pPr>
              <w:pStyle w:val="EstiloPS"/>
              <w:jc w:val="both"/>
              <w:rPr>
                <w:rFonts w:eastAsia="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65828105"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p w14:paraId="5A9C77B4" w14:textId="3FA91AE5"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5798940" w14:textId="32932FB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539A8D05" w14:textId="6B20D739"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p w14:paraId="2B09DF44" w14:textId="77777777" w:rsidR="00D27E0A" w:rsidRPr="00964439" w:rsidRDefault="00D27E0A" w:rsidP="00D27E0A">
      <w:pPr>
        <w:jc w:val="center"/>
        <w:rPr>
          <w:rFonts w:ascii="Arial" w:eastAsia="Arial" w:hAnsi="Arial" w:cs="Arial"/>
        </w:rPr>
      </w:pPr>
    </w:p>
    <w:p w14:paraId="6B21BABB" w14:textId="77777777" w:rsidR="00D27E0A" w:rsidRPr="00964439" w:rsidRDefault="00D27E0A" w:rsidP="00D27E0A">
      <w:pPr>
        <w:jc w:val="center"/>
        <w:rPr>
          <w:rFonts w:ascii="Arial" w:eastAsia="Arial" w:hAnsi="Arial" w:cs="Arial"/>
        </w:rPr>
      </w:pPr>
    </w:p>
    <w:p w14:paraId="08059465" w14:textId="77777777" w:rsidR="00D27E0A" w:rsidRPr="00964439" w:rsidRDefault="00D27E0A" w:rsidP="00D27E0A">
      <w:pPr>
        <w:jc w:val="center"/>
        <w:rPr>
          <w:rFonts w:ascii="Arial" w:eastAsia="Arial" w:hAnsi="Arial" w:cs="Arial"/>
        </w:rPr>
      </w:pPr>
    </w:p>
    <w:p w14:paraId="65EDA0D0" w14:textId="77777777" w:rsidR="00D27E0A" w:rsidRDefault="00D27E0A">
      <w:pPr>
        <w:pBdr>
          <w:top w:val="nil"/>
          <w:left w:val="nil"/>
          <w:bottom w:val="nil"/>
          <w:right w:val="nil"/>
          <w:between w:val="nil"/>
        </w:pBdr>
        <w:spacing w:before="120" w:after="120" w:line="240" w:lineRule="auto"/>
        <w:jc w:val="center"/>
        <w:rPr>
          <w:rFonts w:ascii="Arial" w:eastAsia="Arial" w:hAnsi="Arial" w:cs="Arial"/>
          <w:color w:val="000000"/>
        </w:rPr>
      </w:pPr>
    </w:p>
    <w:sectPr w:rsidR="00D27E0A">
      <w:headerReference w:type="default" r:id="rId9"/>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5D98F" w14:textId="77777777" w:rsidR="00364BA8" w:rsidRDefault="00364BA8">
      <w:pPr>
        <w:spacing w:after="0" w:line="240" w:lineRule="auto"/>
      </w:pPr>
      <w:r>
        <w:separator/>
      </w:r>
    </w:p>
  </w:endnote>
  <w:endnote w:type="continuationSeparator" w:id="0">
    <w:p w14:paraId="0BD8A575" w14:textId="77777777" w:rsidR="00364BA8" w:rsidRDefault="0036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A81B" w14:textId="77777777" w:rsidR="00364BA8" w:rsidRDefault="00364BA8">
      <w:pPr>
        <w:spacing w:after="0" w:line="240" w:lineRule="auto"/>
      </w:pPr>
      <w:r>
        <w:separator/>
      </w:r>
    </w:p>
  </w:footnote>
  <w:footnote w:type="continuationSeparator" w:id="0">
    <w:p w14:paraId="1A16AEFD" w14:textId="77777777" w:rsidR="00364BA8" w:rsidRDefault="00364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73"/>
    <w:multiLevelType w:val="hybridMultilevel"/>
    <w:tmpl w:val="A2BA3F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845688A"/>
    <w:multiLevelType w:val="hybridMultilevel"/>
    <w:tmpl w:val="71AEB61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17D02ECC"/>
    <w:multiLevelType w:val="hybridMultilevel"/>
    <w:tmpl w:val="D124C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45FD41BC"/>
    <w:multiLevelType w:val="multilevel"/>
    <w:tmpl w:val="142C4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D7552A9"/>
    <w:multiLevelType w:val="hybridMultilevel"/>
    <w:tmpl w:val="541298C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5" w15:restartNumberingAfterBreak="0">
    <w:nsid w:val="53216F04"/>
    <w:multiLevelType w:val="multilevel"/>
    <w:tmpl w:val="61E86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A070519"/>
    <w:multiLevelType w:val="multilevel"/>
    <w:tmpl w:val="80B292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225B98"/>
    <w:multiLevelType w:val="hybridMultilevel"/>
    <w:tmpl w:val="44D037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6AF33D0F"/>
    <w:multiLevelType w:val="multilevel"/>
    <w:tmpl w:val="52282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CAD3A65"/>
    <w:multiLevelType w:val="multilevel"/>
    <w:tmpl w:val="0E2E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
  </w:num>
  <w:num w:numId="3">
    <w:abstractNumId w:val="4"/>
  </w:num>
  <w:num w:numId="4">
    <w:abstractNumId w:val="3"/>
  </w:num>
  <w:num w:numId="5">
    <w:abstractNumId w:val="8"/>
  </w:num>
  <w:num w:numId="6">
    <w:abstractNumId w:val="2"/>
  </w:num>
  <w:num w:numId="7">
    <w:abstractNumId w:val="5"/>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83"/>
    <w:rsid w:val="00030BB3"/>
    <w:rsid w:val="000F793D"/>
    <w:rsid w:val="001172AF"/>
    <w:rsid w:val="00180A96"/>
    <w:rsid w:val="001875D5"/>
    <w:rsid w:val="001D2197"/>
    <w:rsid w:val="002F7405"/>
    <w:rsid w:val="00314CC7"/>
    <w:rsid w:val="00364BA8"/>
    <w:rsid w:val="00364CE5"/>
    <w:rsid w:val="004412C9"/>
    <w:rsid w:val="004462E0"/>
    <w:rsid w:val="004814E9"/>
    <w:rsid w:val="00497625"/>
    <w:rsid w:val="004F1C4E"/>
    <w:rsid w:val="006C32A4"/>
    <w:rsid w:val="006D043A"/>
    <w:rsid w:val="006D5251"/>
    <w:rsid w:val="008D29C1"/>
    <w:rsid w:val="008E0979"/>
    <w:rsid w:val="0090221B"/>
    <w:rsid w:val="00905E81"/>
    <w:rsid w:val="0098462E"/>
    <w:rsid w:val="00A11FA9"/>
    <w:rsid w:val="00AE5E52"/>
    <w:rsid w:val="00B5101A"/>
    <w:rsid w:val="00BE0956"/>
    <w:rsid w:val="00C01583"/>
    <w:rsid w:val="00D27E0A"/>
    <w:rsid w:val="00D45019"/>
    <w:rsid w:val="00D51F7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FAD9"/>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30BB3"/>
    <w:pPr>
      <w:ind w:left="720"/>
      <w:contextualSpacing/>
    </w:pPr>
  </w:style>
  <w:style w:type="paragraph" w:styleId="NormalWeb">
    <w:name w:val="Normal (Web)"/>
    <w:basedOn w:val="Normal"/>
    <w:uiPriority w:val="99"/>
    <w:semiHidden/>
    <w:unhideWhenUsed/>
    <w:rsid w:val="00030BB3"/>
    <w:pPr>
      <w:spacing w:before="100" w:beforeAutospacing="1" w:after="100" w:afterAutospacing="1" w:line="240" w:lineRule="auto"/>
    </w:pPr>
    <w:rPr>
      <w:rFonts w:ascii="Times New Roman" w:eastAsia="Times New Roman" w:hAnsi="Times New Roman" w:cs="Times New Roman"/>
      <w:sz w:val="24"/>
      <w:szCs w:val="24"/>
    </w:rPr>
  </w:style>
  <w:style w:type="paragraph" w:styleId="Asuntodelcomentario">
    <w:name w:val="annotation subject"/>
    <w:basedOn w:val="Textocomentario"/>
    <w:next w:val="Textocomentario"/>
    <w:link w:val="AsuntodelcomentarioCar"/>
    <w:uiPriority w:val="99"/>
    <w:semiHidden/>
    <w:unhideWhenUsed/>
    <w:rsid w:val="00030BB3"/>
    <w:rPr>
      <w:b/>
      <w:bCs/>
    </w:rPr>
  </w:style>
  <w:style w:type="character" w:customStyle="1" w:styleId="AsuntodelcomentarioCar">
    <w:name w:val="Asunto del comentario Car"/>
    <w:basedOn w:val="TextocomentarioCar"/>
    <w:link w:val="Asuntodelcomentario"/>
    <w:uiPriority w:val="99"/>
    <w:semiHidden/>
    <w:rsid w:val="00030B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4035">
      <w:bodyDiv w:val="1"/>
      <w:marLeft w:val="0"/>
      <w:marRight w:val="0"/>
      <w:marTop w:val="0"/>
      <w:marBottom w:val="0"/>
      <w:divBdr>
        <w:top w:val="none" w:sz="0" w:space="0" w:color="auto"/>
        <w:left w:val="none" w:sz="0" w:space="0" w:color="auto"/>
        <w:bottom w:val="none" w:sz="0" w:space="0" w:color="auto"/>
        <w:right w:val="none" w:sz="0" w:space="0" w:color="auto"/>
      </w:divBdr>
    </w:div>
    <w:div w:id="110323051">
      <w:bodyDiv w:val="1"/>
      <w:marLeft w:val="0"/>
      <w:marRight w:val="0"/>
      <w:marTop w:val="0"/>
      <w:marBottom w:val="0"/>
      <w:divBdr>
        <w:top w:val="none" w:sz="0" w:space="0" w:color="auto"/>
        <w:left w:val="none" w:sz="0" w:space="0" w:color="auto"/>
        <w:bottom w:val="none" w:sz="0" w:space="0" w:color="auto"/>
        <w:right w:val="none" w:sz="0" w:space="0" w:color="auto"/>
      </w:divBdr>
    </w:div>
    <w:div w:id="317270631">
      <w:bodyDiv w:val="1"/>
      <w:marLeft w:val="0"/>
      <w:marRight w:val="0"/>
      <w:marTop w:val="0"/>
      <w:marBottom w:val="0"/>
      <w:divBdr>
        <w:top w:val="none" w:sz="0" w:space="0" w:color="auto"/>
        <w:left w:val="none" w:sz="0" w:space="0" w:color="auto"/>
        <w:bottom w:val="none" w:sz="0" w:space="0" w:color="auto"/>
        <w:right w:val="none" w:sz="0" w:space="0" w:color="auto"/>
      </w:divBdr>
    </w:div>
    <w:div w:id="420179414">
      <w:bodyDiv w:val="1"/>
      <w:marLeft w:val="0"/>
      <w:marRight w:val="0"/>
      <w:marTop w:val="0"/>
      <w:marBottom w:val="0"/>
      <w:divBdr>
        <w:top w:val="none" w:sz="0" w:space="0" w:color="auto"/>
        <w:left w:val="none" w:sz="0" w:space="0" w:color="auto"/>
        <w:bottom w:val="none" w:sz="0" w:space="0" w:color="auto"/>
        <w:right w:val="none" w:sz="0" w:space="0" w:color="auto"/>
      </w:divBdr>
    </w:div>
    <w:div w:id="449710020">
      <w:bodyDiv w:val="1"/>
      <w:marLeft w:val="0"/>
      <w:marRight w:val="0"/>
      <w:marTop w:val="0"/>
      <w:marBottom w:val="0"/>
      <w:divBdr>
        <w:top w:val="none" w:sz="0" w:space="0" w:color="auto"/>
        <w:left w:val="none" w:sz="0" w:space="0" w:color="auto"/>
        <w:bottom w:val="none" w:sz="0" w:space="0" w:color="auto"/>
        <w:right w:val="none" w:sz="0" w:space="0" w:color="auto"/>
      </w:divBdr>
    </w:div>
    <w:div w:id="530385760">
      <w:bodyDiv w:val="1"/>
      <w:marLeft w:val="0"/>
      <w:marRight w:val="0"/>
      <w:marTop w:val="0"/>
      <w:marBottom w:val="0"/>
      <w:divBdr>
        <w:top w:val="none" w:sz="0" w:space="0" w:color="auto"/>
        <w:left w:val="none" w:sz="0" w:space="0" w:color="auto"/>
        <w:bottom w:val="none" w:sz="0" w:space="0" w:color="auto"/>
        <w:right w:val="none" w:sz="0" w:space="0" w:color="auto"/>
      </w:divBdr>
    </w:div>
    <w:div w:id="646008506">
      <w:bodyDiv w:val="1"/>
      <w:marLeft w:val="0"/>
      <w:marRight w:val="0"/>
      <w:marTop w:val="0"/>
      <w:marBottom w:val="0"/>
      <w:divBdr>
        <w:top w:val="none" w:sz="0" w:space="0" w:color="auto"/>
        <w:left w:val="none" w:sz="0" w:space="0" w:color="auto"/>
        <w:bottom w:val="none" w:sz="0" w:space="0" w:color="auto"/>
        <w:right w:val="none" w:sz="0" w:space="0" w:color="auto"/>
      </w:divBdr>
    </w:div>
    <w:div w:id="1546134718">
      <w:bodyDiv w:val="1"/>
      <w:marLeft w:val="0"/>
      <w:marRight w:val="0"/>
      <w:marTop w:val="0"/>
      <w:marBottom w:val="0"/>
      <w:divBdr>
        <w:top w:val="none" w:sz="0" w:space="0" w:color="auto"/>
        <w:left w:val="none" w:sz="0" w:space="0" w:color="auto"/>
        <w:bottom w:val="none" w:sz="0" w:space="0" w:color="auto"/>
        <w:right w:val="none" w:sz="0" w:space="0" w:color="auto"/>
      </w:divBdr>
    </w:div>
    <w:div w:id="1574855200">
      <w:bodyDiv w:val="1"/>
      <w:marLeft w:val="0"/>
      <w:marRight w:val="0"/>
      <w:marTop w:val="0"/>
      <w:marBottom w:val="0"/>
      <w:divBdr>
        <w:top w:val="none" w:sz="0" w:space="0" w:color="auto"/>
        <w:left w:val="none" w:sz="0" w:space="0" w:color="auto"/>
        <w:bottom w:val="none" w:sz="0" w:space="0" w:color="auto"/>
        <w:right w:val="none" w:sz="0" w:space="0" w:color="auto"/>
      </w:divBdr>
    </w:div>
    <w:div w:id="199675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TEA21</b:Tag>
    <b:SourceType>InternetSite</b:SourceType>
    <b:Guid>{86CCB308-80DB-4610-BB63-4106824BFA3D}</b:Guid>
    <b:Title>CET-DE. Cuestionario Estructural Tetradimensional para la Depresión</b:Title>
    <b:Year>2021</b:Year>
    <b:Author>
      <b:Author>
        <b:Corporate>TEA Ediciones</b:Corporate>
      </b:Author>
    </b:Author>
    <b:InternetSiteTitle>TEA</b:InternetSiteTitle>
    <b:URL>http://web.teaediciones.com/CET-DE--CUESTIONARIO-ESTRUCTURAL-TETRADIMENSIONAL-PARA-LA-DEPRESION.aspx</b:URL>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7D0E8F-B001-4001-8EED-9648BDA8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1013</Words>
  <Characters>5574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Adriana Matheu</cp:lastModifiedBy>
  <cp:revision>2</cp:revision>
  <dcterms:created xsi:type="dcterms:W3CDTF">2021-08-07T17:33:00Z</dcterms:created>
  <dcterms:modified xsi:type="dcterms:W3CDTF">2021-08-07T17:33:00Z</dcterms:modified>
</cp:coreProperties>
</file>