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49"/>
        <w:gridCol w:w="1040"/>
        <w:gridCol w:w="2126"/>
        <w:gridCol w:w="1279"/>
        <w:gridCol w:w="422"/>
        <w:gridCol w:w="2595"/>
      </w:tblGrid>
      <w:tr w:rsid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practicante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paciente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C4793F" w:rsidP="006F4868">
            <w:pPr>
              <w:pStyle w:val="EstiloPS"/>
              <w:spacing w:line="276" w:lineRule="auto"/>
              <w:jc w:val="both"/>
            </w:pPr>
            <w:r w:rsidRPr="000F7B0B">
              <w:rPr>
                <w:rFonts w:eastAsia="Arial" w:cs="Arial"/>
                <w:color w:val="000000"/>
              </w:rPr>
              <w:t>A M R 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6" w:type="dxa"/>
            <w:vAlign w:val="center"/>
          </w:tcPr>
          <w:p w:rsidR="003A65A0" w:rsidRDefault="00C606C7" w:rsidP="00041A1C">
            <w:pPr>
              <w:pStyle w:val="EstiloPS"/>
              <w:spacing w:line="276" w:lineRule="auto"/>
              <w:jc w:val="center"/>
            </w:pPr>
            <w:r>
              <w:t>26</w:t>
            </w:r>
            <w:r w:rsidR="00360368">
              <w:t xml:space="preserve">/ </w:t>
            </w:r>
            <w:r w:rsidR="007C4110">
              <w:t>febrero</w:t>
            </w:r>
            <w:r w:rsidR="00360368">
              <w:t>/2021</w:t>
            </w:r>
          </w:p>
        </w:tc>
        <w:tc>
          <w:tcPr>
            <w:tcW w:w="1701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595" w:type="dxa"/>
            <w:vAlign w:val="center"/>
          </w:tcPr>
          <w:p w:rsidR="003A65A0" w:rsidRDefault="00C606C7" w:rsidP="003A65A0">
            <w:pPr>
              <w:pStyle w:val="EstiloPS"/>
              <w:spacing w:line="276" w:lineRule="auto"/>
              <w:jc w:val="center"/>
            </w:pPr>
            <w:r>
              <w:t>6</w:t>
            </w:r>
          </w:p>
        </w:tc>
      </w:tr>
      <w:tr w:rsidR="003A65A0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3A65A0">
        <w:tc>
          <w:tcPr>
            <w:tcW w:w="9111" w:type="dxa"/>
            <w:gridSpan w:val="6"/>
            <w:vAlign w:val="center"/>
          </w:tcPr>
          <w:p w:rsidR="003A65A0" w:rsidRPr="000F7616" w:rsidRDefault="000F7616" w:rsidP="00FA7091">
            <w:pPr>
              <w:pStyle w:val="EstiloPS"/>
              <w:spacing w:line="276" w:lineRule="auto"/>
              <w:jc w:val="both"/>
            </w:pPr>
            <w:r w:rsidRPr="000F7616">
              <w:rPr>
                <w:rFonts w:cs="Arial"/>
              </w:rPr>
              <w:t>C</w:t>
            </w:r>
            <w:r w:rsidR="00041A1C">
              <w:rPr>
                <w:rFonts w:cs="Arial"/>
                <w:shd w:val="clear" w:color="auto" w:fill="FFFFFF"/>
              </w:rPr>
              <w:t xml:space="preserve">onocer </w:t>
            </w:r>
            <w:r w:rsidR="00FA7091">
              <w:rPr>
                <w:rFonts w:cs="Arial"/>
                <w:shd w:val="clear" w:color="auto" w:fill="FFFFFF"/>
              </w:rPr>
              <w:t>el método SQ3R para mejorar la comprensión lectora.</w:t>
            </w:r>
          </w:p>
        </w:tc>
      </w:tr>
      <w:tr w:rsidR="003A65A0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ACTIVIDADES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60368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360368" w:rsidRDefault="004547DD" w:rsidP="00FA7091">
            <w:pPr>
              <w:pStyle w:val="EstiloPS"/>
              <w:spacing w:line="276" w:lineRule="auto"/>
              <w:jc w:val="both"/>
            </w:pPr>
            <w:r>
              <w:t xml:space="preserve">Presentar la agenda de la sesión. </w:t>
            </w:r>
          </w:p>
        </w:tc>
        <w:tc>
          <w:tcPr>
            <w:tcW w:w="3017" w:type="dxa"/>
            <w:gridSpan w:val="2"/>
            <w:vAlign w:val="center"/>
          </w:tcPr>
          <w:p w:rsidR="00360368" w:rsidRDefault="002645F3" w:rsidP="00FA7091">
            <w:pPr>
              <w:pStyle w:val="EstiloPS"/>
              <w:spacing w:line="276" w:lineRule="auto"/>
            </w:pPr>
            <w:r w:rsidRPr="00B6009A">
              <w:rPr>
                <w:sz w:val="20"/>
                <w:szCs w:val="20"/>
              </w:rPr>
              <w:t>Pizarra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Ejercitación visual (1 minuto)</w:t>
            </w:r>
          </w:p>
          <w:p w:rsidR="002645F3" w:rsidRPr="00DA5C09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Memoria visual y atención: Observar una imagen por 20 segundos y luego contestar las preguntas.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Hoja impresa con líneas quebradas</w:t>
            </w:r>
          </w:p>
          <w:p w:rsidR="002645F3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Imagen</w:t>
            </w:r>
            <w:r w:rsidRPr="00DA5C09">
              <w:rPr>
                <w:sz w:val="20"/>
                <w:szCs w:val="20"/>
              </w:rPr>
              <w:t xml:space="preserve"> en Power Point</w:t>
            </w:r>
          </w:p>
          <w:p w:rsidR="002645F3" w:rsidRPr="00DA5C09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Preguntas orales.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2645F3" w:rsidP="00FA7091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</w:pPr>
            <w:r>
              <w:rPr>
                <w:rFonts w:cs="Arial"/>
                <w:color w:val="000000"/>
              </w:rPr>
              <w:t>Explicación de</w:t>
            </w:r>
            <w:r w:rsidR="00987847">
              <w:rPr>
                <w:rFonts w:cs="Arial"/>
                <w:color w:val="000000"/>
              </w:rPr>
              <w:t xml:space="preserve">l método </w:t>
            </w:r>
            <w:r>
              <w:rPr>
                <w:rFonts w:cs="Arial"/>
                <w:color w:val="000000"/>
              </w:rPr>
              <w:t xml:space="preserve">“SQ3R”, </w:t>
            </w:r>
            <w:r w:rsidR="00987847">
              <w:rPr>
                <w:rFonts w:cs="Arial"/>
                <w:color w:val="000000"/>
              </w:rPr>
              <w:t>el cual consiste de</w:t>
            </w:r>
            <w:r w:rsidR="00987847">
              <w:t xml:space="preserve"> seis pasos: Inspección (</w:t>
            </w:r>
            <w:proofErr w:type="spellStart"/>
            <w:r w:rsidR="00987847">
              <w:t>Survey</w:t>
            </w:r>
            <w:proofErr w:type="spellEnd"/>
            <w:r w:rsidR="00987847">
              <w:t>), Cuestionamiento (</w:t>
            </w:r>
            <w:proofErr w:type="spellStart"/>
            <w:r w:rsidR="00987847">
              <w:t>Question</w:t>
            </w:r>
            <w:proofErr w:type="spellEnd"/>
            <w:r w:rsidR="00987847">
              <w:t>), Lectura (</w:t>
            </w:r>
            <w:proofErr w:type="spellStart"/>
            <w:r w:rsidR="00987847">
              <w:t>read</w:t>
            </w:r>
            <w:proofErr w:type="spellEnd"/>
            <w:r w:rsidR="00987847">
              <w:t>), narración (Recite), Revisión (</w:t>
            </w:r>
            <w:proofErr w:type="spellStart"/>
            <w:r w:rsidR="00987847">
              <w:t>review</w:t>
            </w:r>
            <w:proofErr w:type="spellEnd"/>
            <w:r w:rsidR="00987847">
              <w:t>) y Reflexión (</w:t>
            </w:r>
            <w:proofErr w:type="spellStart"/>
            <w:r w:rsidR="00987847">
              <w:t>reflection</w:t>
            </w:r>
            <w:proofErr w:type="spellEnd"/>
            <w:r w:rsidR="00987847">
              <w:t>).</w:t>
            </w:r>
          </w:p>
          <w:p w:rsidR="00987847" w:rsidRDefault="00987847" w:rsidP="00FA7091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</w:pPr>
            <w:r>
              <w:t>Implementar el método en una lectura sencilla.</w:t>
            </w:r>
          </w:p>
          <w:p w:rsidR="00987847" w:rsidRDefault="00987847" w:rsidP="00FA7091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</w:pPr>
            <w:r>
              <w:t>Contestar las preguntas con relación a la lectura.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8D6E0D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</w:pPr>
            <w:r>
              <w:t>Presentación en Power Point con la explicación del método y la lectura.</w:t>
            </w:r>
          </w:p>
          <w:p w:rsidR="00FA7091" w:rsidRDefault="00FA7091" w:rsidP="008D6E0D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</w:pPr>
            <w:r>
              <w:t>Lectura (anexo 1)</w:t>
            </w:r>
          </w:p>
          <w:p w:rsidR="008D6E0D" w:rsidRDefault="008D6E0D" w:rsidP="008D6E0D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</w:pPr>
            <w:r>
              <w:t>P</w:t>
            </w:r>
            <w:r w:rsidR="002A78A7">
              <w:t>r</w:t>
            </w:r>
            <w:bookmarkStart w:id="0" w:name="_GoBack"/>
            <w:bookmarkEnd w:id="0"/>
            <w:r>
              <w:t>eguntas (anexo 2)</w:t>
            </w:r>
          </w:p>
          <w:p w:rsidR="00987847" w:rsidRDefault="00987847" w:rsidP="00FA7091">
            <w:pPr>
              <w:pStyle w:val="EstiloPS"/>
              <w:spacing w:line="276" w:lineRule="auto"/>
            </w:pP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both"/>
            </w:pPr>
            <w:r>
              <w:t xml:space="preserve">Elegir una </w:t>
            </w:r>
            <w:proofErr w:type="spellStart"/>
            <w:r>
              <w:t>mandala</w:t>
            </w:r>
            <w:proofErr w:type="spellEnd"/>
            <w:r>
              <w:t xml:space="preserve"> y colorearla en línea.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center"/>
            </w:pPr>
            <w:r w:rsidRPr="00987847">
              <w:t>https://mandalas.dibujos.net/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both"/>
            </w:pPr>
            <w:r>
              <w:t>Recordar el método aprendido SQ3R</w:t>
            </w:r>
          </w:p>
          <w:p w:rsidR="00FA7091" w:rsidRDefault="00FA7091" w:rsidP="00FA7091">
            <w:pPr>
              <w:pStyle w:val="EstiloPS"/>
              <w:spacing w:line="276" w:lineRule="auto"/>
              <w:jc w:val="both"/>
            </w:pPr>
          </w:p>
          <w:p w:rsidR="00FA7091" w:rsidRDefault="00FA7091" w:rsidP="00FA7091">
            <w:pPr>
              <w:pStyle w:val="EstiloPS"/>
              <w:spacing w:line="276" w:lineRule="auto"/>
              <w:jc w:val="both"/>
            </w:pP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center"/>
            </w:pPr>
            <w:r>
              <w:t>--</w:t>
            </w:r>
          </w:p>
        </w:tc>
      </w:tr>
      <w:tr w:rsidR="002645F3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2645F3" w:rsidRPr="003A65A0" w:rsidRDefault="002645F3" w:rsidP="00FA7091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lastRenderedPageBreak/>
              <w:t>PLAN PARALELO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2645F3" w:rsidRPr="003A65A0" w:rsidRDefault="002645F3" w:rsidP="00FA7091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2645F3" w:rsidTr="00FA7091">
        <w:tc>
          <w:tcPr>
            <w:tcW w:w="6094" w:type="dxa"/>
            <w:gridSpan w:val="4"/>
            <w:vAlign w:val="center"/>
          </w:tcPr>
          <w:p w:rsidR="002645F3" w:rsidRDefault="00987847" w:rsidP="00600DAD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</w:pPr>
            <w:r>
              <w:t>Explicación del ejercicio diario de percepción visual.</w:t>
            </w:r>
          </w:p>
          <w:p w:rsidR="00600DAD" w:rsidRDefault="00600DAD" w:rsidP="00600DAD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</w:pPr>
            <w:r>
              <w:t xml:space="preserve">Leer detalladamente el método SQ3R </w:t>
            </w:r>
          </w:p>
          <w:p w:rsidR="00987847" w:rsidRDefault="00987847" w:rsidP="00600DAD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</w:pPr>
            <w:r>
              <w:t xml:space="preserve">Leer lectura </w:t>
            </w:r>
            <w:r w:rsidR="00FA7091">
              <w:t>y contestar las preguntas utilizando el método SQ3R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FA7091" w:rsidP="00600DAD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</w:pPr>
            <w:r>
              <w:t>Documento con material y lectura enviado por</w:t>
            </w:r>
            <w:r w:rsidR="002645F3">
              <w:t xml:space="preserve"> Drive.</w:t>
            </w:r>
          </w:p>
          <w:p w:rsidR="00600DAD" w:rsidRDefault="00600DAD" w:rsidP="00600DAD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</w:pPr>
            <w:r>
              <w:t>Método SQ3R enviado por Drive</w:t>
            </w:r>
          </w:p>
          <w:p w:rsidR="008D6E0D" w:rsidRDefault="008D6E0D" w:rsidP="00600DAD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</w:pPr>
            <w:r>
              <w:t>Lectura (anexo 3)</w:t>
            </w:r>
          </w:p>
        </w:tc>
      </w:tr>
      <w:tr w:rsidR="002645F3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2645F3" w:rsidRPr="003A65A0" w:rsidRDefault="002645F3" w:rsidP="00FA7091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EVALUACIÓN</w:t>
            </w:r>
          </w:p>
        </w:tc>
      </w:tr>
      <w:tr w:rsidR="002645F3" w:rsidTr="00E73C69">
        <w:tc>
          <w:tcPr>
            <w:tcW w:w="9111" w:type="dxa"/>
            <w:gridSpan w:val="6"/>
            <w:vAlign w:val="center"/>
          </w:tcPr>
          <w:p w:rsidR="002645F3" w:rsidRDefault="00FA7091" w:rsidP="00FA7091">
            <w:pPr>
              <w:pStyle w:val="NormalWeb"/>
              <w:spacing w:before="120" w:beforeAutospacing="0" w:after="120" w:afterAutospacing="0" w:line="276" w:lineRule="auto"/>
              <w:jc w:val="both"/>
            </w:pPr>
            <w:r>
              <w:rPr>
                <w:rFonts w:ascii="Arial" w:hAnsi="Arial" w:cs="Arial"/>
                <w:sz w:val="22"/>
                <w:szCs w:val="22"/>
              </w:rPr>
              <w:t>Poner en práctica el método SQ3R al momento de realizar la comprensión lectora.</w:t>
            </w:r>
          </w:p>
        </w:tc>
      </w:tr>
    </w:tbl>
    <w:p w:rsidR="00E94F58" w:rsidRDefault="00E94F58" w:rsidP="00FA7091">
      <w:pPr>
        <w:spacing w:line="276" w:lineRule="auto"/>
      </w:pPr>
    </w:p>
    <w:p w:rsidR="004D77A2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CONCENTRACIÓN</w:t>
      </w:r>
    </w:p>
    <w:p w:rsidR="00FA7091" w:rsidRPr="00FA7091" w:rsidRDefault="00FA7091" w:rsidP="00FA7091">
      <w:pPr>
        <w:spacing w:line="276" w:lineRule="auto"/>
        <w:rPr>
          <w:rFonts w:ascii="Arial" w:hAnsi="Arial" w:cs="Arial"/>
          <w:b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3081962</wp:posOffset>
                </wp:positionH>
                <wp:positionV relativeFrom="paragraph">
                  <wp:posOffset>1817939</wp:posOffset>
                </wp:positionV>
                <wp:extent cx="2664372" cy="1513490"/>
                <wp:effectExtent l="0" t="0" r="22225" b="10795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4372" cy="15134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C87BED" id="Rectángulo 7" o:spid="_x0000_s1026" style="position:absolute;margin-left:242.65pt;margin-top:143.15pt;width:209.8pt;height:119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" fillcolor="white [3212]" strokecolor="white [3212]" strokeweight="1pt"/>
            </w:pict>
          </mc:Fallback>
        </mc:AlternateContent>
      </w:r>
      <w:r>
        <w:rPr>
          <w:noProof/>
          <w:lang w:eastAsia="es-GT"/>
        </w:rPr>
        <w:drawing>
          <wp:inline distT="0" distB="0" distL="0" distR="0" wp14:anchorId="5EB0EE55" wp14:editId="31F32F0C">
            <wp:extent cx="5817476" cy="3438670"/>
            <wp:effectExtent l="0" t="0" r="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21303" r="32756" b="8000"/>
                    <a:stretch/>
                  </pic:blipFill>
                  <pic:spPr bwMode="auto">
                    <a:xfrm>
                      <a:off x="0" y="0"/>
                      <a:ext cx="5831882" cy="3447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INTERVENCIÓN</w:t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>
        <w:rPr>
          <w:noProof/>
          <w:lang w:eastAsia="es-GT"/>
        </w:rPr>
        <w:lastRenderedPageBreak/>
        <w:drawing>
          <wp:inline distT="0" distB="0" distL="0" distR="0" wp14:anchorId="68C72A62" wp14:editId="28114838">
            <wp:extent cx="5373769" cy="1655379"/>
            <wp:effectExtent l="0" t="0" r="0" b="254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9681" t="21787" r="5802" b="42863"/>
                    <a:stretch/>
                  </pic:blipFill>
                  <pic:spPr bwMode="auto">
                    <a:xfrm>
                      <a:off x="0" y="0"/>
                      <a:ext cx="5393666" cy="1661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Anexo 1</w:t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  <w:noProof/>
          <w:lang w:eastAsia="es-GT"/>
        </w:rPr>
        <w:lastRenderedPageBreak/>
        <w:drawing>
          <wp:inline distT="0" distB="0" distL="0" distR="0" wp14:anchorId="102A416F" wp14:editId="3475934C">
            <wp:extent cx="6311014" cy="6479627"/>
            <wp:effectExtent l="0" t="0" r="0" b="0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biLevel thresh="75000"/>
                    </a:blip>
                    <a:srcRect l="2994" t="3307" r="4729" b="8613"/>
                    <a:stretch/>
                  </pic:blipFill>
                  <pic:spPr bwMode="auto">
                    <a:xfrm>
                      <a:off x="0" y="0"/>
                      <a:ext cx="6318627" cy="6487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2A78A7" w:rsidRDefault="002A78A7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Anexo 2</w:t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 w:rsidRPr="008D6E0D">
        <w:rPr>
          <w:rFonts w:ascii="Arial" w:hAnsi="Arial" w:cs="Arial"/>
          <w:b/>
          <w:noProof/>
          <w:lang w:eastAsia="es-GT"/>
        </w:rPr>
        <w:drawing>
          <wp:inline distT="0" distB="0" distL="0" distR="0" wp14:anchorId="1E4E12A4" wp14:editId="7FDF13A2">
            <wp:extent cx="5791480" cy="7189076"/>
            <wp:effectExtent l="0" t="0" r="0" b="0"/>
            <wp:docPr id="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biLevel thresh="75000"/>
                    </a:blip>
                    <a:srcRect t="2061" b="3965"/>
                    <a:stretch/>
                  </pic:blipFill>
                  <pic:spPr bwMode="auto">
                    <a:xfrm>
                      <a:off x="0" y="0"/>
                      <a:ext cx="5791835" cy="71895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091" w:rsidRPr="00FA7091" w:rsidRDefault="00FA7091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lastRenderedPageBreak/>
        <w:t>RELAJACIÓN</w:t>
      </w:r>
    </w:p>
    <w:p w:rsidR="008D6E0D" w:rsidRDefault="00C94778" w:rsidP="00FA7091">
      <w:pPr>
        <w:spacing w:line="276" w:lineRule="auto"/>
      </w:pPr>
      <w:hyperlink r:id="rId11" w:history="1">
        <w:r w:rsidR="008D6E0D" w:rsidRPr="00F822B7">
          <w:rPr>
            <w:rStyle w:val="Hipervnculo"/>
          </w:rPr>
          <w:t>https://mandalas.dibujos.net/</w:t>
        </w:r>
      </w:hyperlink>
    </w:p>
    <w:p w:rsidR="008D6E0D" w:rsidRPr="00FA7091" w:rsidRDefault="008D6E0D" w:rsidP="008D6E0D">
      <w:pPr>
        <w:spacing w:line="276" w:lineRule="auto"/>
        <w:jc w:val="center"/>
        <w:rPr>
          <w:rFonts w:ascii="Arial" w:hAnsi="Arial" w:cs="Arial"/>
          <w:b/>
        </w:rPr>
      </w:pPr>
      <w:r w:rsidRPr="008D6E0D">
        <w:rPr>
          <w:rFonts w:ascii="Arial" w:hAnsi="Arial" w:cs="Arial"/>
          <w:b/>
          <w:noProof/>
          <w:lang w:eastAsia="es-GT"/>
        </w:rPr>
        <w:drawing>
          <wp:inline distT="0" distB="0" distL="0" distR="0" wp14:anchorId="610505EE" wp14:editId="4D93A509">
            <wp:extent cx="3389586" cy="2632841"/>
            <wp:effectExtent l="0" t="0" r="1905" b="0"/>
            <wp:docPr id="12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1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6260" t="8715" r="35209" b="10422"/>
                    <a:stretch/>
                  </pic:blipFill>
                  <pic:spPr bwMode="auto">
                    <a:xfrm>
                      <a:off x="0" y="0"/>
                      <a:ext cx="3389969" cy="2633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PLAN PARALELO</w:t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Anexo 3</w:t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Century Gothic" w:hAnsi="Century Gothic" w:cs="Arial"/>
          <w:b/>
          <w:sz w:val="24"/>
        </w:rPr>
        <w:t xml:space="preserve">Instrucciones: </w:t>
      </w:r>
      <w:r w:rsidRPr="008D6E0D">
        <w:rPr>
          <w:rFonts w:ascii="Century Gothic" w:hAnsi="Century Gothic" w:cs="Arial"/>
          <w:sz w:val="24"/>
        </w:rPr>
        <w:t>Utilizando el método SQ3R que aprendiste en la sesión, lee la siguiente lectura y contesta las preguntas.</w:t>
      </w:r>
      <w:r>
        <w:rPr>
          <w:rFonts w:ascii="Century Gothic" w:hAnsi="Century Gothic" w:cs="Arial"/>
          <w:b/>
          <w:sz w:val="24"/>
        </w:rPr>
        <w:t xml:space="preserve"> </w:t>
      </w:r>
    </w:p>
    <w:p w:rsidR="008D6E0D" w:rsidRDefault="008D6E0D" w:rsidP="008D6E0D">
      <w:pPr>
        <w:spacing w:line="360" w:lineRule="auto"/>
        <w:jc w:val="center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noProof/>
          <w:sz w:val="24"/>
          <w:lang w:eastAsia="es-GT"/>
        </w:rPr>
        <w:drawing>
          <wp:inline distT="0" distB="0" distL="0" distR="0" wp14:anchorId="790232A7" wp14:editId="645E2A6D">
            <wp:extent cx="2381250" cy="1219200"/>
            <wp:effectExtent l="0" t="0" r="0" b="0"/>
            <wp:docPr id="10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Cuando uno compra un objeto tecnológico nuevo, compra la ilusión más importante de los tiempos modernos: la ilusión de la velocidad y de la ubicuidad.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 xml:space="preserve">El objeto promete que, gracias a él, uno puede ser más veloz y estará conectado con más personas en más lugares y en diferentes tiempos. Cada objeto con que contribuya a anular más tiempos y distancias, es decir, que ofrezca una versión más sintetizada del mundo, va a prevalecer. En un mundo </w:t>
      </w:r>
      <w:r w:rsidRPr="008D6E0D">
        <w:rPr>
          <w:rFonts w:ascii="Century Gothic" w:hAnsi="Century Gothic" w:cs="Arial"/>
          <w:sz w:val="24"/>
        </w:rPr>
        <w:lastRenderedPageBreak/>
        <w:t xml:space="preserve">marcado por la velocidad, solo los objetos portátiles, que se adosan al cuerpo, que se convierten en parte del cuerpo, tienen derecho a existir. </w:t>
      </w:r>
    </w:p>
    <w:p w:rsid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Estos son los objetos que se cuelgan en nuestros cuerpos como un apéndice y se convierten, en cierto sentido, en nuestros sirvientes y en nuestros amos. Ya se anuncian dispositivos que se conectarán a nuestro sistema nervioso y que permitirán acceder directamente, cuando lo queramos, a una pantalla a través de nuestros ojos. Será entonces cuando llegue la era en la que no usaremos las máquinas, sino que todos nos habremos convertido en una de ellas.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>
        <w:rPr>
          <w:rFonts w:ascii="Century Gothic" w:hAnsi="Century Gothic" w:cs="Arial"/>
          <w:b/>
          <w:sz w:val="24"/>
        </w:rPr>
        <w:t xml:space="preserve">Instrucciones: </w:t>
      </w:r>
      <w:r w:rsidRPr="008D6E0D">
        <w:rPr>
          <w:rFonts w:ascii="Century Gothic" w:hAnsi="Century Gothic" w:cs="Arial"/>
          <w:sz w:val="24"/>
        </w:rPr>
        <w:t>Contesta las siguientes preguntas.</w:t>
      </w:r>
    </w:p>
    <w:p w:rsidR="006F69EC" w:rsidRPr="008D6E0D" w:rsidRDefault="00EC27FF" w:rsidP="008D6E0D">
      <w:pPr>
        <w:numPr>
          <w:ilvl w:val="0"/>
          <w:numId w:val="6"/>
        </w:num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b/>
          <w:bCs/>
          <w:sz w:val="24"/>
        </w:rPr>
        <w:t>1. ¿Cuál podría ser el título del texto?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A. Ilusiones y desilusiones de los objetos tecnológicos.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B. La adicción de los objetos tecnológicos.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C. Los objetos tecnológicos y sus promesas.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D. La velocidad de los objetos tecnológicos.</w:t>
      </w:r>
    </w:p>
    <w:p w:rsidR="006F69EC" w:rsidRPr="008D6E0D" w:rsidRDefault="00EC27FF" w:rsidP="008D6E0D">
      <w:pPr>
        <w:numPr>
          <w:ilvl w:val="0"/>
          <w:numId w:val="7"/>
        </w:num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b/>
          <w:bCs/>
          <w:sz w:val="24"/>
        </w:rPr>
        <w:t>2. Con respecto a los aparatos tecnológicos nuevos ¿cuál no es una afirmación del autor?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A. Se dice que, en el futuro, algunos podrían conectarse a nuestro sistema nervioso.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B. Son objetos que han llegado a convertirse en nuestros amos y sirvientes.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C. La ilusión de la velocidad está relacionada con su compra.</w:t>
      </w:r>
    </w:p>
    <w:p w:rsid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D. Según su capacidad de ofrecer una velocidad más sintetizada del mundo perdurarán.</w:t>
      </w:r>
    </w:p>
    <w:p w:rsid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</w:p>
    <w:p w:rsidR="006F69EC" w:rsidRPr="008D6E0D" w:rsidRDefault="00EC27FF" w:rsidP="008D6E0D">
      <w:pPr>
        <w:numPr>
          <w:ilvl w:val="0"/>
          <w:numId w:val="8"/>
        </w:num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b/>
          <w:bCs/>
          <w:sz w:val="24"/>
        </w:rPr>
        <w:t>3. ¿Cuál es el sentido de la palabra «ubicuidad» en el texto?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A. La relación con diferentes lugares y tiempos.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B. La promesa de ser más veloz.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C. La habilidad de ubicarse geográficamente en diferentes espacios.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D. La ilusión de ahorrar el tiempo.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</w:p>
    <w:p w:rsidR="008D6E0D" w:rsidRPr="00FA7091" w:rsidRDefault="008D6E0D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</w:pPr>
    </w:p>
    <w:sectPr w:rsidR="00FA7091" w:rsidSect="003A65A0">
      <w:headerReference w:type="default" r:id="rId14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4778" w:rsidRDefault="00C94778" w:rsidP="00965C33">
      <w:pPr>
        <w:spacing w:after="0" w:line="240" w:lineRule="auto"/>
      </w:pPr>
      <w:r>
        <w:separator/>
      </w:r>
    </w:p>
  </w:endnote>
  <w:endnote w:type="continuationSeparator" w:id="0">
    <w:p w:rsidR="00C94778" w:rsidRDefault="00C94778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4778" w:rsidRDefault="00C94778" w:rsidP="00965C33">
      <w:pPr>
        <w:spacing w:after="0" w:line="240" w:lineRule="auto"/>
      </w:pPr>
      <w:r>
        <w:separator/>
      </w:r>
    </w:p>
  </w:footnote>
  <w:footnote w:type="continuationSeparator" w:id="0">
    <w:p w:rsidR="00C94778" w:rsidRDefault="00C94778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5C33" w:rsidRPr="00F60486" w:rsidRDefault="00965C33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EC8699A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E274E6"/>
    <w:multiLevelType w:val="hybridMultilevel"/>
    <w:tmpl w:val="0FD4A34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D7078A"/>
    <w:multiLevelType w:val="hybridMultilevel"/>
    <w:tmpl w:val="F916426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AE0396"/>
    <w:multiLevelType w:val="hybridMultilevel"/>
    <w:tmpl w:val="948425F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DC6F2B"/>
    <w:multiLevelType w:val="hybridMultilevel"/>
    <w:tmpl w:val="1C96F288"/>
    <w:lvl w:ilvl="0" w:tplc="109EF0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8003A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2681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DABC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DEFD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0D8B5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8788C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1E94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5E8D7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F050394"/>
    <w:multiLevelType w:val="hybridMultilevel"/>
    <w:tmpl w:val="DF8EE16A"/>
    <w:lvl w:ilvl="0" w:tplc="370AEA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5101C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2A83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7C62E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FC656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3E14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30B3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2FE44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2005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64666F5B"/>
    <w:multiLevelType w:val="hybridMultilevel"/>
    <w:tmpl w:val="90FA4B0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4C02A2"/>
    <w:multiLevelType w:val="hybridMultilevel"/>
    <w:tmpl w:val="55AE7A24"/>
    <w:lvl w:ilvl="0" w:tplc="1C0C7F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FCF2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40A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CE48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E76B9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E2AF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A607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B8F8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BEF3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6"/>
  </w:num>
  <w:num w:numId="3">
    <w:abstractNumId w:val="8"/>
  </w:num>
  <w:num w:numId="4">
    <w:abstractNumId w:val="0"/>
  </w:num>
  <w:num w:numId="5">
    <w:abstractNumId w:val="2"/>
  </w:num>
  <w:num w:numId="6">
    <w:abstractNumId w:val="9"/>
  </w:num>
  <w:num w:numId="7">
    <w:abstractNumId w:val="7"/>
  </w:num>
  <w:num w:numId="8">
    <w:abstractNumId w:val="5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41A1C"/>
    <w:rsid w:val="000E2A3B"/>
    <w:rsid w:val="000F7616"/>
    <w:rsid w:val="001A260E"/>
    <w:rsid w:val="001A370D"/>
    <w:rsid w:val="001C47D6"/>
    <w:rsid w:val="001E71B4"/>
    <w:rsid w:val="001F579F"/>
    <w:rsid w:val="00207239"/>
    <w:rsid w:val="00222A5E"/>
    <w:rsid w:val="002645F3"/>
    <w:rsid w:val="00284938"/>
    <w:rsid w:val="002A78A7"/>
    <w:rsid w:val="002E35BC"/>
    <w:rsid w:val="00305917"/>
    <w:rsid w:val="0032180C"/>
    <w:rsid w:val="00360368"/>
    <w:rsid w:val="003826ED"/>
    <w:rsid w:val="003A65A0"/>
    <w:rsid w:val="004547DD"/>
    <w:rsid w:val="0048337A"/>
    <w:rsid w:val="004C7F91"/>
    <w:rsid w:val="004D77A2"/>
    <w:rsid w:val="00600DAD"/>
    <w:rsid w:val="0060257A"/>
    <w:rsid w:val="00603391"/>
    <w:rsid w:val="00647C15"/>
    <w:rsid w:val="006613EF"/>
    <w:rsid w:val="006F4868"/>
    <w:rsid w:val="006F69EC"/>
    <w:rsid w:val="00724E4A"/>
    <w:rsid w:val="007C4110"/>
    <w:rsid w:val="00817263"/>
    <w:rsid w:val="008D6E0D"/>
    <w:rsid w:val="00952A0A"/>
    <w:rsid w:val="00965C33"/>
    <w:rsid w:val="00987847"/>
    <w:rsid w:val="00995A90"/>
    <w:rsid w:val="009B2C30"/>
    <w:rsid w:val="009B5D74"/>
    <w:rsid w:val="00A84857"/>
    <w:rsid w:val="00AD0E48"/>
    <w:rsid w:val="00B2355E"/>
    <w:rsid w:val="00C4793F"/>
    <w:rsid w:val="00C606C7"/>
    <w:rsid w:val="00C94778"/>
    <w:rsid w:val="00CD3BFC"/>
    <w:rsid w:val="00DB6ABC"/>
    <w:rsid w:val="00DD357A"/>
    <w:rsid w:val="00DE1759"/>
    <w:rsid w:val="00E91537"/>
    <w:rsid w:val="00E94F58"/>
    <w:rsid w:val="00EC27FF"/>
    <w:rsid w:val="00F16D30"/>
    <w:rsid w:val="00F346C3"/>
    <w:rsid w:val="00F60486"/>
    <w:rsid w:val="00FA7091"/>
    <w:rsid w:val="00FC0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2EE2BD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styleId="Hipervnculo">
    <w:name w:val="Hyperlink"/>
    <w:basedOn w:val="Fuentedeprrafopredeter"/>
    <w:uiPriority w:val="99"/>
    <w:unhideWhenUsed/>
    <w:rsid w:val="001C47D6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D77A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061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879578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0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37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2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897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61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136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andalas.dibujos.net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587</Words>
  <Characters>3229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5</cp:revision>
  <dcterms:created xsi:type="dcterms:W3CDTF">2021-02-21T20:15:00Z</dcterms:created>
  <dcterms:modified xsi:type="dcterms:W3CDTF">2021-02-27T02:58:00Z</dcterms:modified>
</cp:coreProperties>
</file>