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Valentina Bejot Montenegro 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A.G.D.C.A.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30 de junio, 20021</w:t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Evaluar la condición psicológica de una adolescente de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años.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Indagar acerca del motivo de consulta según los padres de la paciente. Asimismo se pretende conocer acerca de la adolescente; su personalidad, dinámica familiar así como su historial clínico, utilizando el protocolo de Entrevista a Padres.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0" w:line="259" w:lineRule="auto"/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Datos generales de la paciente</w:t>
            </w:r>
          </w:p>
          <w:p w:rsidR="00000000" w:rsidDel="00000000" w:rsidP="00000000" w:rsidRDefault="00000000" w:rsidRPr="00000000" w14:paraId="0000002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0" w:line="259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Datos acerca del desarrollo de la paciente, capacidad de adaptación, características específicas de su personalidad, desenvolvimiento en el colegio, en la familia y en el círculo social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Acerca del motivo de consulta</w:t>
            </w:r>
          </w:p>
          <w:p w:rsidR="00000000" w:rsidDel="00000000" w:rsidP="00000000" w:rsidRDefault="00000000" w:rsidRPr="00000000" w14:paraId="0000002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108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En este punto se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abordará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la historia familiar, clínica, antecedentes ambientales, personales, y de igual manera información acerca de su desarrollo y escolaridad.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59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Saludo:</w:t>
            </w:r>
          </w:p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 introducirá a la sesión vía Doxy.co, en la cuál ingresarán también los padres de la paciente. Se dará un cordial saludo y la terapeuta se presentará con los padres de familia, y se les pedirán los datos personales a los mismos. (5 minutos aprox.)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59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Desarrollo de la sesión/Evaluación:</w:t>
            </w:r>
          </w:p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 iniciará explicándoles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acerca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de los documentos administrativos que deben enviar para completar la papelería de la paciente, y así tener la información necesaria. Luego, se dará lugar al inicio de la entrevista, explicando el propósito que tienen las preguntas que están dentro del formato, y se les pedirá que contesten con total sinceridad y que comenten los datos que les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parezcan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relevantes para la recopilación de información pertinente para llevar a cabo el caso de la mejor manera. De esta manera, se proseguirá con la realización de la entrevista semi-estructurada. (45 minutos aprox.)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59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Cierre:</w:t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 repetirá de nuevo los documentos que se deben enviar sin falta, para poder completar la papelería. Además, se les preguntará si tienen alguna duda o pregunta en cuanto a la terapia en sí, o a la modalidad que se llevará a cabo. Se les explicará entonces las etapas de la misma, y se les dirá que cualquier duda que vaya surgiendo en el camino, tienen toda la libertad de realizarlas. (5 minutos aprox.)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59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Despedida:</w:t>
            </w:r>
          </w:p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59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 dará una cordial despedida a los padres de familia, y se les pedirá recordarle a la paciente de asistir a la sesión la siguiente semana. (2 minutos aprox.)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ind w:left="720" w:hanging="36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Protocolo de Entrevista a Padres de Familia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ind w:left="720" w:hanging="36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Protocolo de Examen de Estado Mental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ind w:left="720" w:hanging="36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Hojas y lapicero para apuntar datos extras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No aplica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No aplica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59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u w:val="single"/>
                <w:rtl w:val="0"/>
              </w:rPr>
              <w:t xml:space="preserve">Entrevista a Padres: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consiste en preguntas abiertas que le permiten a la terapeuta indagar acerca del motivo de consulta desde el punto de vista de los padres, y obtener información acerca de la historia clínica de la paciente así como de la historia del problema actual. Con este protocolo también se obtiene información acerca de la dinámica familiar.</w:t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59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u w:val="single"/>
                <w:rtl w:val="0"/>
              </w:rPr>
              <w:t xml:space="preserve">Examen del estado mental: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consiste en preguntas cerradas, las cuales permiten obtener información precisa acerca del contenido de su pensamiento, saber si está ubicada en tiempo y espacio, y, permite verificar si hay congruencia entre el lenguaje verbal y el lenguaje corporal.</w:t>
            </w:r>
          </w:p>
        </w:tc>
      </w:tr>
    </w:tbl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-819148</wp:posOffset>
          </wp:positionH>
          <wp:positionV relativeFrom="paragraph">
            <wp:posOffset>-297178</wp:posOffset>
          </wp:positionV>
          <wp:extent cx="2308860" cy="857250"/>
          <wp:effectExtent b="0" l="0" r="0" t="0"/>
          <wp:wrapNone/>
          <wp:docPr descr="C:\Users\hernandez100121\Desktop\LOGOCLINICAS1.png" id="3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22"/>
      <w:numFmt w:val="bullet"/>
      <w:lvlText w:val="-"/>
      <w:lvlJc w:val="left"/>
      <w:pPr>
        <w:ind w:left="36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22"/>
      <w:numFmt w:val="bullet"/>
      <w:lvlText w:val="-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C23CCA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C23CCA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IiBUE3yBziQzu9uEGh6qrGWiaJg==">AMUW2mVay/BcwmB5irFji123kTdaUR7tqlOANdyuMgTDVGTIpgcfdCJZcz0nOV0jBW0o9ycH1nxJPQnyeaIn37AS+Gq+MgeHt7b9Ynw3NrSdu2X1DisFkrF7RDiTyKqgDq8+k6IEfP1I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2021-07-26T20:58:00Z</dcterms:created>
  <dc:creator>ANA LUCIA ZELADA GUEVAR</dc:creator>
</cp:coreProperties>
</file>