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3D65073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C993A7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680D5D0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7D233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614D3C8" w14:textId="330FF969" w:rsidR="004B0608" w:rsidRPr="00960197" w:rsidRDefault="00960197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José Fernando Dávila</w:t>
            </w:r>
          </w:p>
        </w:tc>
      </w:tr>
      <w:tr w:rsidR="004B0608" w14:paraId="17C1C60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3B67FF3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6B578622" w14:textId="7CBEA740" w:rsidR="004B0608" w:rsidRPr="00960197" w:rsidRDefault="00960197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D.O</w:t>
            </w:r>
          </w:p>
        </w:tc>
      </w:tr>
      <w:tr w:rsidR="004B0608" w14:paraId="0DD8EDC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FD6E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2956321" w14:textId="3E38219B" w:rsidR="004B0608" w:rsidRDefault="00960197" w:rsidP="00EB69F0">
            <w:pPr>
              <w:pStyle w:val="EstiloPS"/>
              <w:jc w:val="both"/>
            </w:pPr>
            <w:r>
              <w:t>12-03-2021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6808DB1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36CA66DD" w14:textId="0A6E1606" w:rsidR="004B0608" w:rsidRDefault="00960197" w:rsidP="00EB69F0">
            <w:pPr>
              <w:pStyle w:val="EstiloPS"/>
              <w:jc w:val="both"/>
            </w:pPr>
            <w:r>
              <w:t>8</w:t>
            </w:r>
          </w:p>
        </w:tc>
      </w:tr>
      <w:tr w:rsidR="004B0608" w14:paraId="04B18854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626955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13B8D89" w14:textId="0550DBCB" w:rsidR="004B0608" w:rsidRPr="00960197" w:rsidRDefault="00960197" w:rsidP="00960197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Disminuir los síntomas de ansiedad en un adolescente de 17 años.</w:t>
            </w:r>
          </w:p>
        </w:tc>
      </w:tr>
      <w:tr w:rsidR="004B0608" w14:paraId="6FB33009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29C7C3E7" w14:textId="77777777" w:rsidR="004B0608" w:rsidRDefault="004B0608" w:rsidP="004B0608">
            <w:pPr>
              <w:pStyle w:val="EstiloPS"/>
            </w:pPr>
          </w:p>
        </w:tc>
      </w:tr>
      <w:tr w:rsidR="004B0608" w14:paraId="53E2E241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4846AF2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ABB0605" w14:textId="03AA9587" w:rsidR="004B0608" w:rsidRPr="00960197" w:rsidRDefault="00960197" w:rsidP="00960197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Ejercitar el entrenamiento asertivo para mejorar la relación del paciente con sus padres y hermano.</w:t>
            </w:r>
          </w:p>
        </w:tc>
      </w:tr>
      <w:tr w:rsidR="004B0608" w14:paraId="27E199DE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420EBBC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44635DF" w14:textId="77777777" w:rsidR="004B0608" w:rsidRDefault="00960197" w:rsidP="00960197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Asertividad en la comunicación</w:t>
            </w:r>
          </w:p>
          <w:p w14:paraId="369C4D64" w14:textId="77777777" w:rsidR="00960197" w:rsidRDefault="00960197" w:rsidP="00960197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Asertividad en la conducta</w:t>
            </w:r>
          </w:p>
          <w:p w14:paraId="50FBDE8E" w14:textId="77777777" w:rsidR="00960197" w:rsidRDefault="00960197" w:rsidP="00960197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Pensamientos</w:t>
            </w:r>
          </w:p>
          <w:p w14:paraId="7C35CA84" w14:textId="77777777" w:rsidR="00960197" w:rsidRDefault="00960197" w:rsidP="00960197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Emociones</w:t>
            </w:r>
          </w:p>
          <w:p w14:paraId="4A472EF7" w14:textId="454B4F47" w:rsidR="00960197" w:rsidRDefault="00960197" w:rsidP="00960197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Conductas</w:t>
            </w:r>
          </w:p>
        </w:tc>
      </w:tr>
      <w:tr w:rsidR="004B0608" w14:paraId="673F7E7B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4D88ED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2ECF35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E6A1E7A" w14:textId="77777777" w:rsidTr="00EB69F0">
        <w:tc>
          <w:tcPr>
            <w:tcW w:w="6621" w:type="dxa"/>
            <w:gridSpan w:val="3"/>
            <w:vAlign w:val="center"/>
          </w:tcPr>
          <w:p w14:paraId="6F07E2F2" w14:textId="77777777" w:rsidR="004B0608" w:rsidRDefault="00C048A4" w:rsidP="00C048A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Inicio (5 min)</w:t>
            </w:r>
          </w:p>
          <w:p w14:paraId="69B4AFA9" w14:textId="0139F055" w:rsidR="00C048A4" w:rsidRDefault="00C048A4" w:rsidP="00C048A4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se conectará a la sesión durante el horario establecido.</w:t>
            </w:r>
          </w:p>
          <w:p w14:paraId="26C5A0CE" w14:textId="3AA030D2" w:rsidR="00C048A4" w:rsidRDefault="00C048A4" w:rsidP="00C048A4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Preguntará al paciente sobre su semana y aquellos aspectos positivos o negativos que considera relevantes compartir.</w:t>
            </w:r>
          </w:p>
          <w:p w14:paraId="2E7DBB9C" w14:textId="4241F7BE" w:rsidR="00C048A4" w:rsidRPr="00C048A4" w:rsidRDefault="00C048A4" w:rsidP="00C048A4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Juntos, desarrollarán la agenda de trabajo para la sesión.</w:t>
            </w:r>
          </w:p>
          <w:p w14:paraId="30F68974" w14:textId="6D6DC4D9" w:rsidR="00C048A4" w:rsidRDefault="00C048A4" w:rsidP="00C048A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1D6451D5" w14:textId="1ACCB7DA" w:rsidR="00C048A4" w:rsidRPr="00B1782E" w:rsidRDefault="00C048A4" w:rsidP="00C048A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Se comenzará planteando la utilidad del entrenamiento asertivo</w:t>
            </w:r>
            <w:r w:rsidR="00B1782E">
              <w:rPr>
                <w:color w:val="000000" w:themeColor="text1"/>
              </w:rPr>
              <w:t xml:space="preserve"> ante las dificultades que el paciente observa en la relación con su hermano o en la comunicación con su madre.</w:t>
            </w:r>
          </w:p>
          <w:p w14:paraId="3AB5F060" w14:textId="1F85BEF0" w:rsidR="00B1782E" w:rsidRDefault="00B1782E" w:rsidP="00C048A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B1782E">
              <w:rPr>
                <w:color w:val="000000" w:themeColor="text1"/>
              </w:rPr>
              <w:t>Se buscará</w:t>
            </w:r>
            <w:r>
              <w:rPr>
                <w:color w:val="000000" w:themeColor="text1"/>
              </w:rPr>
              <w:t xml:space="preserve"> definir la naturaleza de los comportamientos </w:t>
            </w:r>
            <w:r>
              <w:rPr>
                <w:color w:val="000000" w:themeColor="text1"/>
              </w:rPr>
              <w:lastRenderedPageBreak/>
              <w:t xml:space="preserve">asertivos, realizando un </w:t>
            </w:r>
            <w:r w:rsidRPr="00B1782E">
              <w:rPr>
                <w:i/>
                <w:iCs/>
                <w:color w:val="000000" w:themeColor="text1"/>
              </w:rPr>
              <w:t>role-</w:t>
            </w:r>
            <w:proofErr w:type="spellStart"/>
            <w:r w:rsidRPr="00B1782E">
              <w:rPr>
                <w:i/>
                <w:iCs/>
                <w:color w:val="000000" w:themeColor="text1"/>
              </w:rPr>
              <w:t>play</w:t>
            </w:r>
            <w:proofErr w:type="spellEnd"/>
            <w:r>
              <w:rPr>
                <w:color w:val="000000" w:themeColor="text1"/>
              </w:rPr>
              <w:t xml:space="preserve"> donde se pueda poner en práctica estos conocimientos, procurando que sea lo más apegado a la realidad.</w:t>
            </w:r>
          </w:p>
          <w:p w14:paraId="68FAC14C" w14:textId="6ECADAA5" w:rsidR="00B1782E" w:rsidRDefault="00B1782E" w:rsidP="00C048A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 paciente deberá de resumir los puntos más importantes </w:t>
            </w:r>
            <w:proofErr w:type="gramStart"/>
            <w:r>
              <w:rPr>
                <w:color w:val="000000" w:themeColor="text1"/>
              </w:rPr>
              <w:t>de la asertividad</w:t>
            </w:r>
            <w:proofErr w:type="gramEnd"/>
            <w:r>
              <w:rPr>
                <w:color w:val="000000" w:themeColor="text1"/>
              </w:rPr>
              <w:t xml:space="preserve"> y cómo implementarla en su vida cotidiana.</w:t>
            </w:r>
          </w:p>
          <w:p w14:paraId="7732DDC1" w14:textId="76C85EC8" w:rsidR="00B1782E" w:rsidRPr="00B1782E" w:rsidRDefault="00B1782E" w:rsidP="00C048A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tomará un momento para trabajar </w:t>
            </w:r>
            <w:proofErr w:type="gramStart"/>
            <w:r>
              <w:rPr>
                <w:color w:val="000000" w:themeColor="text1"/>
              </w:rPr>
              <w:t>algún otros problema</w:t>
            </w:r>
            <w:proofErr w:type="gramEnd"/>
            <w:r>
              <w:rPr>
                <w:color w:val="000000" w:themeColor="text1"/>
              </w:rPr>
              <w:t xml:space="preserve"> que el paciente considere pertinente abordar en el tiempo restante.</w:t>
            </w:r>
          </w:p>
          <w:p w14:paraId="696175B6" w14:textId="77777777" w:rsidR="00C048A4" w:rsidRDefault="00C048A4" w:rsidP="00C048A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Cierre (5 min)</w:t>
            </w:r>
          </w:p>
          <w:p w14:paraId="6A10BF7E" w14:textId="326771F7" w:rsidR="00C048A4" w:rsidRDefault="00B1782E" w:rsidP="00B1782E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pedirá al paciente resumir los puntos más importantes de la sesión y dar una retroalimentación sobre la dinámica trabajada.</w:t>
            </w:r>
          </w:p>
          <w:p w14:paraId="458BD0CB" w14:textId="0C5801D1" w:rsidR="00B1782E" w:rsidRPr="00B1782E" w:rsidRDefault="00B1782E" w:rsidP="00B1782E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revisará el ´plan paralelo de la semana.</w:t>
            </w:r>
          </w:p>
          <w:p w14:paraId="69D0B08E" w14:textId="77777777" w:rsidR="00C048A4" w:rsidRDefault="00C048A4" w:rsidP="00C048A4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Despedida (5 min)</w:t>
            </w:r>
          </w:p>
          <w:p w14:paraId="09E431E4" w14:textId="162F5CC7" w:rsidR="00B1782E" w:rsidRPr="00C048A4" w:rsidRDefault="00B1782E" w:rsidP="00B1782E">
            <w:pPr>
              <w:pStyle w:val="EstiloPS"/>
              <w:numPr>
                <w:ilvl w:val="0"/>
                <w:numId w:val="6"/>
              </w:num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Ambas partes se desconectarán de la plataforma una vez terminada la sesión.</w:t>
            </w:r>
          </w:p>
        </w:tc>
        <w:tc>
          <w:tcPr>
            <w:tcW w:w="2207" w:type="dxa"/>
            <w:gridSpan w:val="2"/>
            <w:vAlign w:val="center"/>
          </w:tcPr>
          <w:p w14:paraId="125ABF50" w14:textId="77777777" w:rsidR="004B0608" w:rsidRPr="00C048A4" w:rsidRDefault="004B0608" w:rsidP="00EB69F0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4B0608" w14:paraId="61C72AE6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82013E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1A92A4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496A746" w14:textId="77777777" w:rsidTr="00EB69F0">
        <w:tc>
          <w:tcPr>
            <w:tcW w:w="6621" w:type="dxa"/>
            <w:gridSpan w:val="3"/>
            <w:vAlign w:val="center"/>
          </w:tcPr>
          <w:p w14:paraId="30C59C3D" w14:textId="79E403A8" w:rsidR="004B0608" w:rsidRPr="00960197" w:rsidRDefault="00960197" w:rsidP="00C048A4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 paciente implementará las estrategias </w:t>
            </w:r>
            <w:r w:rsidR="00C048A4">
              <w:rPr>
                <w:color w:val="000000" w:themeColor="text1"/>
              </w:rPr>
              <w:t>aprendidas durante la sesión, creando un plan de acción que tendrá cerca de su alcance, revisándolo constantemente. Igualmente, continuará utilizando el registro de pensamientos utilizado en sesiones anteriores.</w:t>
            </w:r>
          </w:p>
        </w:tc>
        <w:tc>
          <w:tcPr>
            <w:tcW w:w="2207" w:type="dxa"/>
            <w:gridSpan w:val="2"/>
            <w:vAlign w:val="center"/>
          </w:tcPr>
          <w:p w14:paraId="2B7BEB7C" w14:textId="20AB3D71" w:rsidR="004B0608" w:rsidRDefault="00C048A4" w:rsidP="00C048A4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Plan para el comportamiento asertivo</w:t>
            </w:r>
          </w:p>
          <w:p w14:paraId="28078C1B" w14:textId="3DB29552" w:rsidR="00C048A4" w:rsidRDefault="00C048A4" w:rsidP="00C048A4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Registro de Pensamientos</w:t>
            </w:r>
          </w:p>
        </w:tc>
      </w:tr>
      <w:tr w:rsidR="004B0608" w:rsidRPr="004B0608" w14:paraId="15328CB3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629BFC7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41EA0F56" w14:textId="77777777" w:rsidTr="00EB69F0">
        <w:tc>
          <w:tcPr>
            <w:tcW w:w="8828" w:type="dxa"/>
            <w:gridSpan w:val="5"/>
            <w:vAlign w:val="center"/>
          </w:tcPr>
          <w:p w14:paraId="4F4C6C78" w14:textId="7F7952EA" w:rsidR="004B0608" w:rsidRPr="00960197" w:rsidRDefault="00960197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Examen del Estado Mental</w:t>
            </w:r>
          </w:p>
        </w:tc>
      </w:tr>
    </w:tbl>
    <w:p w14:paraId="4B5B249E" w14:textId="77777777" w:rsidR="00E94F58" w:rsidRDefault="00E94F58"/>
    <w:p w14:paraId="02989B17" w14:textId="77777777" w:rsidR="004B0608" w:rsidRDefault="004B0608" w:rsidP="004B0608">
      <w:pPr>
        <w:pStyle w:val="EstiloPS"/>
        <w:jc w:val="center"/>
      </w:pPr>
    </w:p>
    <w:p w14:paraId="33828517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5BCED" w14:textId="77777777" w:rsidR="00A341A9" w:rsidRDefault="00A341A9" w:rsidP="008107A8">
      <w:pPr>
        <w:spacing w:after="0" w:line="240" w:lineRule="auto"/>
      </w:pPr>
      <w:r>
        <w:separator/>
      </w:r>
    </w:p>
  </w:endnote>
  <w:endnote w:type="continuationSeparator" w:id="0">
    <w:p w14:paraId="6491EA70" w14:textId="77777777" w:rsidR="00A341A9" w:rsidRDefault="00A341A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23765" w14:textId="77777777" w:rsidR="00A341A9" w:rsidRDefault="00A341A9" w:rsidP="008107A8">
      <w:pPr>
        <w:spacing w:after="0" w:line="240" w:lineRule="auto"/>
      </w:pPr>
      <w:r>
        <w:separator/>
      </w:r>
    </w:p>
  </w:footnote>
  <w:footnote w:type="continuationSeparator" w:id="0">
    <w:p w14:paraId="1E6339AA" w14:textId="77777777" w:rsidR="00A341A9" w:rsidRDefault="00A341A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38B3D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3BDBE776" wp14:editId="7E4B5D26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02EA"/>
    <w:multiLevelType w:val="hybridMultilevel"/>
    <w:tmpl w:val="FB72E85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C690F"/>
    <w:multiLevelType w:val="hybridMultilevel"/>
    <w:tmpl w:val="75F0D5C2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737C78"/>
    <w:multiLevelType w:val="hybridMultilevel"/>
    <w:tmpl w:val="CF5449B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21E88"/>
    <w:multiLevelType w:val="hybridMultilevel"/>
    <w:tmpl w:val="01E862B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91CBE"/>
    <w:multiLevelType w:val="hybridMultilevel"/>
    <w:tmpl w:val="DBC6E1B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82E37"/>
    <w:multiLevelType w:val="hybridMultilevel"/>
    <w:tmpl w:val="4F9A569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3A054C"/>
    <w:rsid w:val="004B0608"/>
    <w:rsid w:val="005578B7"/>
    <w:rsid w:val="006B34EB"/>
    <w:rsid w:val="008107A8"/>
    <w:rsid w:val="00960197"/>
    <w:rsid w:val="009862F2"/>
    <w:rsid w:val="00A341A9"/>
    <w:rsid w:val="00B1782E"/>
    <w:rsid w:val="00C048A4"/>
    <w:rsid w:val="00DB6ABC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F85F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Davila</cp:lastModifiedBy>
  <cp:revision>2</cp:revision>
  <dcterms:created xsi:type="dcterms:W3CDTF">2021-03-06T17:03:00Z</dcterms:created>
  <dcterms:modified xsi:type="dcterms:W3CDTF">2021-03-06T17:03:00Z</dcterms:modified>
</cp:coreProperties>
</file>