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0" w:type="auto"/>
        <w:tblLook w:val="04A0" w:firstRow="1" w:lastRow="0" w:firstColumn="1" w:lastColumn="0" w:noHBand="0" w:noVBand="1"/>
      </w:tblPr>
      <w:tblGrid>
        <w:gridCol w:w="2689"/>
        <w:gridCol w:w="2551"/>
        <w:gridCol w:w="1381"/>
        <w:gridCol w:w="320"/>
        <w:gridCol w:w="1887"/>
      </w:tblGrid>
      <w:tr w:rsidR="004B0608" w:rsidRPr="004B0608" w14:paraId="5CF38D2E" w14:textId="77777777" w:rsidTr="004B0608">
        <w:tc>
          <w:tcPr>
            <w:tcW w:w="8828" w:type="dxa"/>
            <w:gridSpan w:val="5"/>
            <w:shd w:val="clear" w:color="auto" w:fill="943634" w:themeFill="accent2" w:themeFillShade="BF"/>
            <w:vAlign w:val="center"/>
          </w:tcPr>
          <w:p w14:paraId="5EE39C64"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16E36C40" w14:textId="77777777" w:rsidTr="004B0608">
        <w:tc>
          <w:tcPr>
            <w:tcW w:w="2689" w:type="dxa"/>
            <w:shd w:val="clear" w:color="auto" w:fill="C0504D" w:themeFill="accent2"/>
            <w:vAlign w:val="center"/>
          </w:tcPr>
          <w:p w14:paraId="067C0A49"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139" w:type="dxa"/>
            <w:gridSpan w:val="4"/>
          </w:tcPr>
          <w:p w14:paraId="5FA34D90" w14:textId="1950C773" w:rsidR="004B0608" w:rsidRDefault="00443159" w:rsidP="00EB69F0">
            <w:pPr>
              <w:pStyle w:val="EstiloPS"/>
              <w:jc w:val="both"/>
            </w:pPr>
            <w:r>
              <w:t>José Fernando Dávila</w:t>
            </w:r>
          </w:p>
        </w:tc>
      </w:tr>
      <w:tr w:rsidR="004B0608" w14:paraId="2A9F0527" w14:textId="77777777" w:rsidTr="004B0608">
        <w:tc>
          <w:tcPr>
            <w:tcW w:w="2689" w:type="dxa"/>
            <w:shd w:val="clear" w:color="auto" w:fill="C0504D" w:themeFill="accent2"/>
            <w:vAlign w:val="center"/>
          </w:tcPr>
          <w:p w14:paraId="2DBC8C0C"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35557610" w14:textId="78041858" w:rsidR="004B0608" w:rsidRDefault="00443159" w:rsidP="00EB69F0">
            <w:pPr>
              <w:pStyle w:val="EstiloPS"/>
              <w:jc w:val="both"/>
            </w:pPr>
            <w:r>
              <w:t>D.G</w:t>
            </w:r>
          </w:p>
        </w:tc>
      </w:tr>
      <w:tr w:rsidR="004B0608" w14:paraId="40539634" w14:textId="77777777" w:rsidTr="004B0608">
        <w:tc>
          <w:tcPr>
            <w:tcW w:w="2689" w:type="dxa"/>
            <w:shd w:val="clear" w:color="auto" w:fill="C0504D" w:themeFill="accent2"/>
            <w:vAlign w:val="center"/>
          </w:tcPr>
          <w:p w14:paraId="31956BA1"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551" w:type="dxa"/>
          </w:tcPr>
          <w:p w14:paraId="4C4EDDBF" w14:textId="7A1F7AB2" w:rsidR="004B0608" w:rsidRDefault="00443159" w:rsidP="00EB69F0">
            <w:pPr>
              <w:pStyle w:val="EstiloPS"/>
              <w:jc w:val="both"/>
            </w:pPr>
            <w:r>
              <w:t>5-02-2021</w:t>
            </w:r>
          </w:p>
        </w:tc>
        <w:tc>
          <w:tcPr>
            <w:tcW w:w="1701" w:type="dxa"/>
            <w:gridSpan w:val="2"/>
            <w:shd w:val="clear" w:color="auto" w:fill="C0504D" w:themeFill="accent2"/>
            <w:vAlign w:val="center"/>
          </w:tcPr>
          <w:p w14:paraId="089DD590"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1887" w:type="dxa"/>
          </w:tcPr>
          <w:p w14:paraId="2A169B61" w14:textId="24B2EF35" w:rsidR="004B0608" w:rsidRDefault="00443159" w:rsidP="00EB69F0">
            <w:pPr>
              <w:pStyle w:val="EstiloPS"/>
              <w:jc w:val="both"/>
            </w:pPr>
            <w:r>
              <w:t>3</w:t>
            </w:r>
          </w:p>
        </w:tc>
      </w:tr>
      <w:tr w:rsidR="004B0608" w14:paraId="6686CA8F" w14:textId="77777777" w:rsidTr="00EB69F0">
        <w:tc>
          <w:tcPr>
            <w:tcW w:w="2689" w:type="dxa"/>
            <w:shd w:val="clear" w:color="auto" w:fill="C0504D" w:themeFill="accent2"/>
            <w:vAlign w:val="center"/>
          </w:tcPr>
          <w:p w14:paraId="61B62B0C"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139" w:type="dxa"/>
            <w:gridSpan w:val="4"/>
            <w:vAlign w:val="center"/>
          </w:tcPr>
          <w:p w14:paraId="249E4341" w14:textId="2999EC4B" w:rsidR="004B0608" w:rsidRDefault="00443159" w:rsidP="00443159">
            <w:pPr>
              <w:pStyle w:val="EstiloPS"/>
              <w:spacing w:line="360" w:lineRule="auto"/>
              <w:jc w:val="both"/>
            </w:pPr>
            <w:r w:rsidRPr="00443159">
              <w:rPr>
                <w:color w:val="000000" w:themeColor="text1"/>
              </w:rPr>
              <w:t>Evaluar la condición psicológica de un adolescente de 17 años.</w:t>
            </w:r>
          </w:p>
        </w:tc>
      </w:tr>
      <w:tr w:rsidR="004B0608" w14:paraId="4A9D4853" w14:textId="77777777" w:rsidTr="004B0608">
        <w:tc>
          <w:tcPr>
            <w:tcW w:w="8828" w:type="dxa"/>
            <w:gridSpan w:val="5"/>
            <w:shd w:val="clear" w:color="auto" w:fill="943634" w:themeFill="accent2" w:themeFillShade="BF"/>
          </w:tcPr>
          <w:p w14:paraId="5C15C7C2" w14:textId="77777777" w:rsidR="004B0608" w:rsidRDefault="004B0608" w:rsidP="004B0608">
            <w:pPr>
              <w:pStyle w:val="EstiloPS"/>
            </w:pPr>
          </w:p>
        </w:tc>
      </w:tr>
      <w:tr w:rsidR="004B0608" w14:paraId="6EE4B635" w14:textId="77777777" w:rsidTr="00EB69F0">
        <w:tc>
          <w:tcPr>
            <w:tcW w:w="2689" w:type="dxa"/>
            <w:shd w:val="clear" w:color="auto" w:fill="C0504D" w:themeFill="accent2"/>
            <w:vAlign w:val="center"/>
          </w:tcPr>
          <w:p w14:paraId="0EEC72BE"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1FFAADA8" w14:textId="6BA3660D" w:rsidR="004B0608" w:rsidRDefault="0087393D" w:rsidP="00443159">
            <w:pPr>
              <w:pStyle w:val="EstiloPS"/>
              <w:spacing w:line="360" w:lineRule="auto"/>
              <w:jc w:val="both"/>
            </w:pPr>
            <w:r w:rsidRPr="007E2BED">
              <w:rPr>
                <w:rFonts w:cs="Arial"/>
                <w:color w:val="000000" w:themeColor="text1"/>
              </w:rPr>
              <w:t>Evaluar rasgos de depresión y ansiedad mediante la evaluación psicométrica.</w:t>
            </w:r>
          </w:p>
        </w:tc>
      </w:tr>
      <w:tr w:rsidR="004B0608" w14:paraId="1EA061F6" w14:textId="77777777" w:rsidTr="00EB69F0">
        <w:tc>
          <w:tcPr>
            <w:tcW w:w="2689" w:type="dxa"/>
            <w:tcBorders>
              <w:bottom w:val="nil"/>
            </w:tcBorders>
            <w:shd w:val="clear" w:color="auto" w:fill="C0504D" w:themeFill="accent2"/>
            <w:vAlign w:val="center"/>
          </w:tcPr>
          <w:p w14:paraId="572F0796"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527C2AD7" w14:textId="77777777" w:rsidR="004B0608" w:rsidRDefault="00443159" w:rsidP="00443159">
            <w:pPr>
              <w:pStyle w:val="EstiloPS"/>
              <w:numPr>
                <w:ilvl w:val="0"/>
                <w:numId w:val="1"/>
              </w:numPr>
              <w:jc w:val="both"/>
            </w:pPr>
            <w:r>
              <w:t>Depresión</w:t>
            </w:r>
          </w:p>
          <w:p w14:paraId="02F2024D" w14:textId="77777777" w:rsidR="00443159" w:rsidRDefault="00443159" w:rsidP="00443159">
            <w:pPr>
              <w:pStyle w:val="EstiloPS"/>
              <w:numPr>
                <w:ilvl w:val="0"/>
                <w:numId w:val="1"/>
              </w:numPr>
              <w:jc w:val="both"/>
            </w:pPr>
            <w:r>
              <w:t>Ansiedad</w:t>
            </w:r>
          </w:p>
          <w:p w14:paraId="46CF872B" w14:textId="77777777" w:rsidR="00443159" w:rsidRDefault="00443159" w:rsidP="00443159">
            <w:pPr>
              <w:pStyle w:val="EstiloPS"/>
              <w:numPr>
                <w:ilvl w:val="0"/>
                <w:numId w:val="1"/>
              </w:numPr>
              <w:jc w:val="both"/>
            </w:pPr>
            <w:r>
              <w:t>Desesperanza</w:t>
            </w:r>
          </w:p>
          <w:p w14:paraId="4242FAE8" w14:textId="05CA40DA" w:rsidR="00443159" w:rsidRDefault="00443159" w:rsidP="00443159">
            <w:pPr>
              <w:pStyle w:val="EstiloPS"/>
              <w:numPr>
                <w:ilvl w:val="0"/>
                <w:numId w:val="1"/>
              </w:numPr>
              <w:jc w:val="both"/>
            </w:pPr>
            <w:r>
              <w:t>Examen del Estado Mental</w:t>
            </w:r>
          </w:p>
        </w:tc>
      </w:tr>
      <w:tr w:rsidR="004B0608" w14:paraId="351D6DE2" w14:textId="77777777" w:rsidTr="004B0608">
        <w:tc>
          <w:tcPr>
            <w:tcW w:w="6621" w:type="dxa"/>
            <w:gridSpan w:val="3"/>
            <w:shd w:val="clear" w:color="auto" w:fill="943634" w:themeFill="accent2" w:themeFillShade="BF"/>
            <w:vAlign w:val="center"/>
          </w:tcPr>
          <w:p w14:paraId="09DADF61"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2CB84AE1"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1A604E15" w14:textId="77777777" w:rsidTr="00EB69F0">
        <w:tc>
          <w:tcPr>
            <w:tcW w:w="6621" w:type="dxa"/>
            <w:gridSpan w:val="3"/>
            <w:vAlign w:val="center"/>
          </w:tcPr>
          <w:p w14:paraId="1D0D7654" w14:textId="77777777" w:rsidR="004B0608" w:rsidRPr="008F73F5" w:rsidRDefault="008F73F5" w:rsidP="008F73F5">
            <w:pPr>
              <w:pStyle w:val="EstiloPS"/>
              <w:spacing w:line="360" w:lineRule="auto"/>
              <w:jc w:val="both"/>
              <w:rPr>
                <w:b/>
                <w:bCs/>
                <w:color w:val="000000" w:themeColor="text1"/>
              </w:rPr>
            </w:pPr>
            <w:r w:rsidRPr="008F73F5">
              <w:rPr>
                <w:b/>
                <w:bCs/>
                <w:color w:val="000000" w:themeColor="text1"/>
              </w:rPr>
              <w:t>Saludo (5 min)</w:t>
            </w:r>
          </w:p>
          <w:p w14:paraId="0012D3FD" w14:textId="5DDE51E8" w:rsidR="008F73F5" w:rsidRDefault="008F73F5" w:rsidP="008F73F5">
            <w:pPr>
              <w:pStyle w:val="EstiloPS"/>
              <w:numPr>
                <w:ilvl w:val="0"/>
                <w:numId w:val="3"/>
              </w:numPr>
              <w:spacing w:line="360" w:lineRule="auto"/>
              <w:jc w:val="both"/>
            </w:pPr>
            <w:r>
              <w:t>El terapeuta se conectará durante el horario estipulado, esperando a la llegada del paciente.</w:t>
            </w:r>
          </w:p>
          <w:p w14:paraId="34F91490" w14:textId="4F4C23EE" w:rsidR="008F73F5" w:rsidRDefault="00C72E7C" w:rsidP="008F73F5">
            <w:pPr>
              <w:pStyle w:val="EstiloPS"/>
              <w:numPr>
                <w:ilvl w:val="0"/>
                <w:numId w:val="3"/>
              </w:numPr>
              <w:spacing w:line="360" w:lineRule="auto"/>
              <w:jc w:val="both"/>
            </w:pPr>
            <w:r>
              <w:t>Se le preguntará por su semana y el desarrollo de su estado de ánimo. Esto ayudará a sentar base de los temas a trabajar durante la sesión.</w:t>
            </w:r>
          </w:p>
          <w:p w14:paraId="370B4E68" w14:textId="741AFDF8" w:rsidR="00C72E7C" w:rsidRPr="008F73F5" w:rsidRDefault="00C72E7C" w:rsidP="008F73F5">
            <w:pPr>
              <w:pStyle w:val="EstiloPS"/>
              <w:numPr>
                <w:ilvl w:val="0"/>
                <w:numId w:val="3"/>
              </w:numPr>
              <w:spacing w:line="360" w:lineRule="auto"/>
              <w:jc w:val="both"/>
            </w:pPr>
            <w:r>
              <w:t>Se explicarán las actividades adicionales a realizar.</w:t>
            </w:r>
          </w:p>
          <w:p w14:paraId="11A79014" w14:textId="77777777" w:rsidR="008F73F5" w:rsidRPr="008F73F5" w:rsidRDefault="008F73F5" w:rsidP="008F73F5">
            <w:pPr>
              <w:pStyle w:val="EstiloPS"/>
              <w:spacing w:line="360" w:lineRule="auto"/>
              <w:jc w:val="both"/>
              <w:rPr>
                <w:b/>
                <w:bCs/>
              </w:rPr>
            </w:pPr>
            <w:r w:rsidRPr="008F73F5">
              <w:rPr>
                <w:b/>
                <w:bCs/>
              </w:rPr>
              <w:t>Desarrollo de la Sesión (45 min)</w:t>
            </w:r>
          </w:p>
          <w:p w14:paraId="465CC25E" w14:textId="557F2A0D" w:rsidR="008F73F5" w:rsidRPr="00C72E7C" w:rsidRDefault="00C72E7C" w:rsidP="00C72E7C">
            <w:pPr>
              <w:pStyle w:val="EstiloPS"/>
              <w:numPr>
                <w:ilvl w:val="0"/>
                <w:numId w:val="4"/>
              </w:numPr>
              <w:spacing w:line="360" w:lineRule="auto"/>
              <w:jc w:val="both"/>
              <w:rPr>
                <w:b/>
                <w:bCs/>
              </w:rPr>
            </w:pPr>
            <w:r>
              <w:t>Se comenzará con la aplicación de los Inventarios de Beck. Es importante explicar al paciente el objetivo de cada uno y cómo estos permiten conocer datos relevantes para el trabajo clínico.</w:t>
            </w:r>
          </w:p>
          <w:p w14:paraId="0A7D2292" w14:textId="4D08F13D" w:rsidR="00C72E7C" w:rsidRDefault="00C72E7C" w:rsidP="00C72E7C">
            <w:pPr>
              <w:pStyle w:val="EstiloPS"/>
              <w:numPr>
                <w:ilvl w:val="0"/>
                <w:numId w:val="4"/>
              </w:numPr>
              <w:spacing w:line="360" w:lineRule="auto"/>
              <w:jc w:val="both"/>
            </w:pPr>
            <w:r w:rsidRPr="00C72E7C">
              <w:lastRenderedPageBreak/>
              <w:t>Posteriorme</w:t>
            </w:r>
            <w:r>
              <w:t>nte se explicará nuevamente el modelo cognitivo, buscando aplicarlo a situaciones de su vida cotidiana que permitan dar contexto al mismo</w:t>
            </w:r>
            <w:r w:rsidR="00FB25F5">
              <w:t xml:space="preserve"> y a los problemas definidos en la agenda del día</w:t>
            </w:r>
            <w:r>
              <w:t>.</w:t>
            </w:r>
          </w:p>
          <w:p w14:paraId="4B84E831" w14:textId="35F5BDE5" w:rsidR="00C72E7C" w:rsidRDefault="00C72E7C" w:rsidP="00C72E7C">
            <w:pPr>
              <w:pStyle w:val="EstiloPS"/>
              <w:numPr>
                <w:ilvl w:val="0"/>
                <w:numId w:val="4"/>
              </w:numPr>
              <w:spacing w:line="360" w:lineRule="auto"/>
              <w:jc w:val="both"/>
            </w:pPr>
            <w:r>
              <w:t>Se recordarán los valores y las metas que el paciente ha propuesto para el tratamiento, buscando actividades que pueda realizar durante la semana que permitan alcanzar alguno de estos objetivos. Se analizará el razonamiento de realizar estas actividades y las dificultades que puedan obstaculizar lograrlas</w:t>
            </w:r>
            <w:r w:rsidR="00FB25F5">
              <w:t>, para solucionarlas de manera previa.</w:t>
            </w:r>
          </w:p>
          <w:p w14:paraId="2F82DA40" w14:textId="67148991" w:rsidR="00FB25F5" w:rsidRPr="00C72E7C" w:rsidRDefault="00FB25F5" w:rsidP="00C72E7C">
            <w:pPr>
              <w:pStyle w:val="EstiloPS"/>
              <w:numPr>
                <w:ilvl w:val="0"/>
                <w:numId w:val="4"/>
              </w:numPr>
              <w:spacing w:line="360" w:lineRule="auto"/>
              <w:jc w:val="both"/>
            </w:pPr>
            <w:r>
              <w:t>Se explicará el plan paralelo a realizar.</w:t>
            </w:r>
          </w:p>
          <w:p w14:paraId="355E1676" w14:textId="77777777" w:rsidR="008F73F5" w:rsidRPr="008F73F5" w:rsidRDefault="008F73F5" w:rsidP="008F73F5">
            <w:pPr>
              <w:pStyle w:val="EstiloPS"/>
              <w:spacing w:line="360" w:lineRule="auto"/>
              <w:jc w:val="both"/>
              <w:rPr>
                <w:b/>
                <w:bCs/>
              </w:rPr>
            </w:pPr>
            <w:r w:rsidRPr="008F73F5">
              <w:rPr>
                <w:b/>
                <w:bCs/>
              </w:rPr>
              <w:t>Cierre (5 min)</w:t>
            </w:r>
          </w:p>
          <w:p w14:paraId="4552F681" w14:textId="71424EEA" w:rsidR="008F73F5" w:rsidRPr="008F73F5" w:rsidRDefault="00FB25F5" w:rsidP="00FB25F5">
            <w:pPr>
              <w:pStyle w:val="EstiloPS"/>
              <w:numPr>
                <w:ilvl w:val="0"/>
                <w:numId w:val="5"/>
              </w:numPr>
              <w:spacing w:line="360" w:lineRule="auto"/>
              <w:jc w:val="both"/>
              <w:rPr>
                <w:b/>
                <w:bCs/>
              </w:rPr>
            </w:pPr>
            <w:r>
              <w:t>El terapeuta pedirá al paciente hacer una síntesis de los temas abordados durante la sesión y dar una retroalimentación sobre aspectos que le pudiesen parecer como negativos o que deban de mejorar por parte del terapeuta.</w:t>
            </w:r>
          </w:p>
          <w:p w14:paraId="2E2F918A" w14:textId="77777777" w:rsidR="008F73F5" w:rsidRDefault="008F73F5" w:rsidP="008F73F5">
            <w:pPr>
              <w:pStyle w:val="EstiloPS"/>
              <w:spacing w:line="360" w:lineRule="auto"/>
              <w:jc w:val="both"/>
              <w:rPr>
                <w:b/>
                <w:bCs/>
              </w:rPr>
            </w:pPr>
            <w:r w:rsidRPr="008F73F5">
              <w:rPr>
                <w:b/>
                <w:bCs/>
              </w:rPr>
              <w:t>Despedida (1 min)</w:t>
            </w:r>
          </w:p>
          <w:p w14:paraId="450D5044" w14:textId="7C35614D" w:rsidR="00FB25F5" w:rsidRDefault="00FB25F5" w:rsidP="00FB25F5">
            <w:pPr>
              <w:pStyle w:val="EstiloPS"/>
              <w:numPr>
                <w:ilvl w:val="0"/>
                <w:numId w:val="5"/>
              </w:numPr>
              <w:spacing w:line="360" w:lineRule="auto"/>
              <w:jc w:val="both"/>
            </w:pPr>
            <w:r>
              <w:t>Ambas partes se desconectarán al terminar la sesión.</w:t>
            </w:r>
          </w:p>
        </w:tc>
        <w:tc>
          <w:tcPr>
            <w:tcW w:w="2207" w:type="dxa"/>
            <w:gridSpan w:val="2"/>
            <w:vAlign w:val="center"/>
          </w:tcPr>
          <w:p w14:paraId="2ACD2063" w14:textId="317BD7BA" w:rsidR="004B0608" w:rsidRDefault="00FB25F5" w:rsidP="00FB25F5">
            <w:pPr>
              <w:pStyle w:val="EstiloPS"/>
              <w:numPr>
                <w:ilvl w:val="0"/>
                <w:numId w:val="5"/>
              </w:numPr>
              <w:spacing w:line="360" w:lineRule="auto"/>
              <w:jc w:val="both"/>
            </w:pPr>
            <w:r>
              <w:lastRenderedPageBreak/>
              <w:t>Formato de aplicación de los Inventario de Ansiedad y Depresión de Beck.</w:t>
            </w:r>
          </w:p>
        </w:tc>
      </w:tr>
      <w:tr w:rsidR="004B0608" w14:paraId="3B56861C" w14:textId="77777777" w:rsidTr="004B0608">
        <w:tc>
          <w:tcPr>
            <w:tcW w:w="6621" w:type="dxa"/>
            <w:gridSpan w:val="3"/>
            <w:shd w:val="clear" w:color="auto" w:fill="943634" w:themeFill="accent2" w:themeFillShade="BF"/>
            <w:vAlign w:val="center"/>
          </w:tcPr>
          <w:p w14:paraId="7BA0467B" w14:textId="77777777" w:rsidR="004B0608" w:rsidRPr="004B0608" w:rsidRDefault="004B0608" w:rsidP="004B0608">
            <w:pPr>
              <w:pStyle w:val="EstiloPS"/>
              <w:jc w:val="center"/>
              <w:rPr>
                <w:b/>
                <w:color w:val="FFFFFF" w:themeColor="background1"/>
              </w:rPr>
            </w:pPr>
            <w:r w:rsidRPr="004B0608">
              <w:rPr>
                <w:b/>
                <w:color w:val="FFFFFF" w:themeColor="background1"/>
              </w:rPr>
              <w:t>Plan paralelo</w:t>
            </w:r>
          </w:p>
        </w:tc>
        <w:tc>
          <w:tcPr>
            <w:tcW w:w="2207" w:type="dxa"/>
            <w:gridSpan w:val="2"/>
            <w:shd w:val="clear" w:color="auto" w:fill="943634" w:themeFill="accent2" w:themeFillShade="BF"/>
            <w:vAlign w:val="center"/>
          </w:tcPr>
          <w:p w14:paraId="4EBCC821"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15D39038" w14:textId="77777777" w:rsidTr="00EB69F0">
        <w:tc>
          <w:tcPr>
            <w:tcW w:w="6621" w:type="dxa"/>
            <w:gridSpan w:val="3"/>
            <w:vAlign w:val="center"/>
          </w:tcPr>
          <w:p w14:paraId="0163BE23" w14:textId="22D44048" w:rsidR="004B0608" w:rsidRPr="00474D3C" w:rsidRDefault="00474D3C" w:rsidP="00474D3C">
            <w:pPr>
              <w:pStyle w:val="EstiloPS"/>
              <w:spacing w:line="360" w:lineRule="auto"/>
              <w:jc w:val="both"/>
              <w:rPr>
                <w:color w:val="000000" w:themeColor="text1"/>
              </w:rPr>
            </w:pPr>
            <w:r>
              <w:rPr>
                <w:color w:val="000000" w:themeColor="text1"/>
              </w:rPr>
              <w:t>Elaboración de un registro de pensamientos simple con el objetivo de concientizar el modelo cognitivo. Posteriormente se evaluarán dichos pensamientos durante la siguiente sesión.</w:t>
            </w:r>
          </w:p>
        </w:tc>
        <w:tc>
          <w:tcPr>
            <w:tcW w:w="2207" w:type="dxa"/>
            <w:gridSpan w:val="2"/>
            <w:vAlign w:val="center"/>
          </w:tcPr>
          <w:p w14:paraId="3E46608F" w14:textId="77777777" w:rsidR="004B0608" w:rsidRDefault="00474D3C" w:rsidP="00474D3C">
            <w:pPr>
              <w:pStyle w:val="EstiloPS"/>
              <w:numPr>
                <w:ilvl w:val="0"/>
                <w:numId w:val="2"/>
              </w:numPr>
              <w:jc w:val="both"/>
            </w:pPr>
            <w:r>
              <w:t>Hojas de papel.</w:t>
            </w:r>
          </w:p>
          <w:p w14:paraId="6A81EFA6" w14:textId="6FC93FA3" w:rsidR="00474D3C" w:rsidRDefault="00474D3C" w:rsidP="00474D3C">
            <w:pPr>
              <w:pStyle w:val="EstiloPS"/>
              <w:numPr>
                <w:ilvl w:val="0"/>
                <w:numId w:val="2"/>
              </w:numPr>
              <w:jc w:val="both"/>
            </w:pPr>
            <w:r>
              <w:t>Lapicero</w:t>
            </w:r>
          </w:p>
        </w:tc>
      </w:tr>
      <w:tr w:rsidR="004B0608" w:rsidRPr="004B0608" w14:paraId="5ABC71A7" w14:textId="77777777" w:rsidTr="004B0608">
        <w:tc>
          <w:tcPr>
            <w:tcW w:w="8828" w:type="dxa"/>
            <w:gridSpan w:val="5"/>
            <w:shd w:val="clear" w:color="auto" w:fill="943634" w:themeFill="accent2" w:themeFillShade="BF"/>
            <w:vAlign w:val="center"/>
          </w:tcPr>
          <w:p w14:paraId="70507C46"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4755B9ED" w14:textId="77777777" w:rsidTr="00EB69F0">
        <w:tc>
          <w:tcPr>
            <w:tcW w:w="8828" w:type="dxa"/>
            <w:gridSpan w:val="5"/>
            <w:vAlign w:val="center"/>
          </w:tcPr>
          <w:p w14:paraId="3EABDF37" w14:textId="73E44636" w:rsidR="004B0608" w:rsidRPr="00474D3C" w:rsidRDefault="00474D3C" w:rsidP="00437C94">
            <w:pPr>
              <w:pStyle w:val="EstiloPS"/>
              <w:spacing w:line="360" w:lineRule="auto"/>
              <w:jc w:val="both"/>
              <w:rPr>
                <w:color w:val="000000" w:themeColor="text1"/>
              </w:rPr>
            </w:pPr>
            <w:r w:rsidRPr="00474D3C">
              <w:rPr>
                <w:color w:val="000000" w:themeColor="text1"/>
              </w:rPr>
              <w:t>Inventario de Depresión de Beck:</w:t>
            </w:r>
            <w:r w:rsidR="00437C94">
              <w:rPr>
                <w:color w:val="000000" w:themeColor="text1"/>
              </w:rPr>
              <w:t xml:space="preserve"> Escala que consta de 21 </w:t>
            </w:r>
            <w:r w:rsidR="008F73F5">
              <w:rPr>
                <w:color w:val="000000" w:themeColor="text1"/>
              </w:rPr>
              <w:t>ítems</w:t>
            </w:r>
            <w:r w:rsidR="00437C94">
              <w:rPr>
                <w:color w:val="000000" w:themeColor="text1"/>
              </w:rPr>
              <w:t xml:space="preserve"> auto aplicables, cuyo objetivo es evaluar síntomas dentro del espectro depresivo, ordenados dependiendo de la gravedad de los mismos</w:t>
            </w:r>
            <w:sdt>
              <w:sdtPr>
                <w:rPr>
                  <w:color w:val="000000" w:themeColor="text1"/>
                </w:rPr>
                <w:id w:val="2044391148"/>
                <w:citation/>
              </w:sdtPr>
              <w:sdtEndPr/>
              <w:sdtContent>
                <w:r w:rsidR="00437C94">
                  <w:rPr>
                    <w:color w:val="000000" w:themeColor="text1"/>
                  </w:rPr>
                  <w:fldChar w:fldCharType="begin"/>
                </w:r>
                <w:r w:rsidR="00563E8F">
                  <w:rPr>
                    <w:color w:val="000000" w:themeColor="text1"/>
                  </w:rPr>
                  <w:instrText xml:space="preserve">CITATION Bel12 \l 4106 </w:instrText>
                </w:r>
                <w:r w:rsidR="00437C94">
                  <w:rPr>
                    <w:color w:val="000000" w:themeColor="text1"/>
                  </w:rPr>
                  <w:fldChar w:fldCharType="separate"/>
                </w:r>
                <w:r w:rsidR="00563E8F">
                  <w:rPr>
                    <w:noProof/>
                    <w:color w:val="000000" w:themeColor="text1"/>
                  </w:rPr>
                  <w:t xml:space="preserve"> </w:t>
                </w:r>
                <w:r w:rsidR="00563E8F" w:rsidRPr="00563E8F">
                  <w:rPr>
                    <w:noProof/>
                    <w:color w:val="000000" w:themeColor="text1"/>
                  </w:rPr>
                  <w:t>(Beltrán, Laura, &amp; Freyre, 2012)</w:t>
                </w:r>
                <w:r w:rsidR="00437C94">
                  <w:rPr>
                    <w:color w:val="000000" w:themeColor="text1"/>
                  </w:rPr>
                  <w:fldChar w:fldCharType="end"/>
                </w:r>
              </w:sdtContent>
            </w:sdt>
          </w:p>
          <w:p w14:paraId="0A6106FC" w14:textId="533CBA34" w:rsidR="00474D3C" w:rsidRDefault="00474D3C" w:rsidP="00437C94">
            <w:pPr>
              <w:pStyle w:val="EstiloPS"/>
              <w:spacing w:line="360" w:lineRule="auto"/>
              <w:jc w:val="both"/>
            </w:pPr>
            <w:r w:rsidRPr="00474D3C">
              <w:rPr>
                <w:color w:val="000000" w:themeColor="text1"/>
              </w:rPr>
              <w:lastRenderedPageBreak/>
              <w:t>Inventario de Ansiedad de Beck:</w:t>
            </w:r>
            <w:r w:rsidR="00437C94">
              <w:rPr>
                <w:color w:val="000000" w:themeColor="text1"/>
              </w:rPr>
              <w:t xml:space="preserve"> Escala compuesta de 21 </w:t>
            </w:r>
            <w:r w:rsidR="008F73F5">
              <w:rPr>
                <w:color w:val="000000" w:themeColor="text1"/>
              </w:rPr>
              <w:t>ítems</w:t>
            </w:r>
            <w:r w:rsidR="00437C94">
              <w:rPr>
                <w:color w:val="000000" w:themeColor="text1"/>
              </w:rPr>
              <w:t xml:space="preserve"> que evalúan síntomas fisiológicos y psicológicos causantes de ansiedad en los pacientes, relacionados con criterios propios del DSM-V</w:t>
            </w:r>
            <w:sdt>
              <w:sdtPr>
                <w:rPr>
                  <w:color w:val="000000" w:themeColor="text1"/>
                </w:rPr>
                <w:id w:val="-101645625"/>
                <w:citation/>
              </w:sdtPr>
              <w:sdtEndPr/>
              <w:sdtContent>
                <w:r w:rsidR="00563E8F">
                  <w:rPr>
                    <w:color w:val="000000" w:themeColor="text1"/>
                  </w:rPr>
                  <w:fldChar w:fldCharType="begin"/>
                </w:r>
                <w:r w:rsidR="00563E8F">
                  <w:rPr>
                    <w:color w:val="000000" w:themeColor="text1"/>
                  </w:rPr>
                  <w:instrText xml:space="preserve"> CITATION San14 \l 4106 </w:instrText>
                </w:r>
                <w:r w:rsidR="00563E8F">
                  <w:rPr>
                    <w:color w:val="000000" w:themeColor="text1"/>
                  </w:rPr>
                  <w:fldChar w:fldCharType="separate"/>
                </w:r>
                <w:r w:rsidR="00563E8F">
                  <w:rPr>
                    <w:noProof/>
                    <w:color w:val="000000" w:themeColor="text1"/>
                  </w:rPr>
                  <w:t xml:space="preserve"> </w:t>
                </w:r>
                <w:r w:rsidR="00563E8F" w:rsidRPr="00563E8F">
                  <w:rPr>
                    <w:noProof/>
                    <w:color w:val="000000" w:themeColor="text1"/>
                  </w:rPr>
                  <w:t>(Sanz, 2014)</w:t>
                </w:r>
                <w:r w:rsidR="00563E8F">
                  <w:rPr>
                    <w:color w:val="000000" w:themeColor="text1"/>
                  </w:rPr>
                  <w:fldChar w:fldCharType="end"/>
                </w:r>
              </w:sdtContent>
            </w:sdt>
            <w:r w:rsidR="00437C94">
              <w:rPr>
                <w:color w:val="000000" w:themeColor="text1"/>
              </w:rPr>
              <w:t>.</w:t>
            </w:r>
          </w:p>
        </w:tc>
      </w:tr>
    </w:tbl>
    <w:p w14:paraId="3ECAA4C5" w14:textId="77777777" w:rsidR="00E94F58" w:rsidRDefault="00E94F58"/>
    <w:p w14:paraId="7F1FF414" w14:textId="0B412BC9" w:rsidR="004B0608" w:rsidRDefault="004B0608" w:rsidP="004B0608">
      <w:pPr>
        <w:pStyle w:val="EstiloPS"/>
        <w:jc w:val="center"/>
      </w:pPr>
    </w:p>
    <w:sdt>
      <w:sdtPr>
        <w:rPr>
          <w:rFonts w:asciiTheme="minorHAnsi" w:eastAsiaTheme="minorHAnsi" w:hAnsiTheme="minorHAnsi" w:cstheme="minorBidi"/>
          <w:color w:val="auto"/>
          <w:sz w:val="22"/>
          <w:szCs w:val="22"/>
          <w:lang w:val="es-ES" w:eastAsia="en-US"/>
        </w:rPr>
        <w:id w:val="-1800296869"/>
        <w:docPartObj>
          <w:docPartGallery w:val="Bibliographies"/>
          <w:docPartUnique/>
        </w:docPartObj>
      </w:sdtPr>
      <w:sdtEndPr>
        <w:rPr>
          <w:lang w:val="es-GT"/>
        </w:rPr>
      </w:sdtEndPr>
      <w:sdtContent>
        <w:p w14:paraId="2ECA0057" w14:textId="08629E21" w:rsidR="00563E8F" w:rsidRDefault="00563E8F">
          <w:pPr>
            <w:pStyle w:val="Ttulo1"/>
          </w:pPr>
          <w:r>
            <w:rPr>
              <w:lang w:val="es-ES"/>
            </w:rPr>
            <w:t>Referencias</w:t>
          </w:r>
        </w:p>
        <w:sdt>
          <w:sdtPr>
            <w:id w:val="-573587230"/>
            <w:bibliography/>
          </w:sdtPr>
          <w:sdtEndPr/>
          <w:sdtContent>
            <w:p w14:paraId="293A49C5" w14:textId="77777777" w:rsidR="00563E8F" w:rsidRDefault="00563E8F" w:rsidP="00563E8F">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Beltrán, M., Laura, H., &amp; Freyre, M. (2012). El Inventario de Depresión de Beck: Su validez en población adolescente. </w:t>
              </w:r>
              <w:r>
                <w:rPr>
                  <w:i/>
                  <w:iCs/>
                  <w:noProof/>
                  <w:lang w:val="es-ES"/>
                </w:rPr>
                <w:t>Terapia Psicológica</w:t>
              </w:r>
              <w:r>
                <w:rPr>
                  <w:noProof/>
                  <w:lang w:val="es-ES"/>
                </w:rPr>
                <w:t>, 6.</w:t>
              </w:r>
            </w:p>
            <w:p w14:paraId="3C2CC815" w14:textId="77777777" w:rsidR="00563E8F" w:rsidRDefault="00563E8F" w:rsidP="00563E8F">
              <w:pPr>
                <w:pStyle w:val="Bibliografa"/>
                <w:ind w:left="720" w:hanging="720"/>
                <w:rPr>
                  <w:noProof/>
                  <w:lang w:val="es-ES"/>
                </w:rPr>
              </w:pPr>
              <w:r>
                <w:rPr>
                  <w:noProof/>
                  <w:lang w:val="es-ES"/>
                </w:rPr>
                <w:t xml:space="preserve">Sanz, J. (2014). Recomendaciones para la utilización de la adaptación española del Inventario de Ansiedad de Beck (BAI) en la práctica clínica. </w:t>
              </w:r>
              <w:r>
                <w:rPr>
                  <w:i/>
                  <w:iCs/>
                  <w:noProof/>
                  <w:lang w:val="es-ES"/>
                </w:rPr>
                <w:t>Clínica y Salud</w:t>
              </w:r>
              <w:r>
                <w:rPr>
                  <w:noProof/>
                  <w:lang w:val="es-ES"/>
                </w:rPr>
                <w:t>, 40. Obtenido de Inventario de Ansiedad de Beck (BAI).</w:t>
              </w:r>
            </w:p>
            <w:p w14:paraId="167BDC67" w14:textId="588884FC" w:rsidR="00563E8F" w:rsidRDefault="00563E8F" w:rsidP="00563E8F">
              <w:r>
                <w:rPr>
                  <w:b/>
                  <w:bCs/>
                </w:rPr>
                <w:fldChar w:fldCharType="end"/>
              </w:r>
            </w:p>
          </w:sdtContent>
        </w:sdt>
      </w:sdtContent>
    </w:sdt>
    <w:p w14:paraId="5E397551" w14:textId="77777777" w:rsidR="00437C94" w:rsidRDefault="00437C94" w:rsidP="004B0608">
      <w:pPr>
        <w:pStyle w:val="EstiloPS"/>
        <w:jc w:val="center"/>
      </w:pPr>
    </w:p>
    <w:p w14:paraId="07E38D4B" w14:textId="77777777" w:rsidR="004B0608" w:rsidRDefault="004B0608" w:rsidP="004B0608">
      <w:pPr>
        <w:pStyle w:val="EstiloPS"/>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55F8B" w14:textId="77777777" w:rsidR="004E4E42" w:rsidRDefault="004E4E42" w:rsidP="008107A8">
      <w:pPr>
        <w:spacing w:after="0" w:line="240" w:lineRule="auto"/>
      </w:pPr>
      <w:r>
        <w:separator/>
      </w:r>
    </w:p>
  </w:endnote>
  <w:endnote w:type="continuationSeparator" w:id="0">
    <w:p w14:paraId="5E3F9FF9" w14:textId="77777777" w:rsidR="004E4E42" w:rsidRDefault="004E4E42"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5B96B" w14:textId="77777777" w:rsidR="004E4E42" w:rsidRDefault="004E4E42" w:rsidP="008107A8">
      <w:pPr>
        <w:spacing w:after="0" w:line="240" w:lineRule="auto"/>
      </w:pPr>
      <w:r>
        <w:separator/>
      </w:r>
    </w:p>
  </w:footnote>
  <w:footnote w:type="continuationSeparator" w:id="0">
    <w:p w14:paraId="77FF4578" w14:textId="77777777" w:rsidR="004E4E42" w:rsidRDefault="004E4E42"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6EF4B"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5FC944C9" wp14:editId="4760CEF3">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E6A16"/>
    <w:multiLevelType w:val="hybridMultilevel"/>
    <w:tmpl w:val="D634395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9753E"/>
    <w:multiLevelType w:val="hybridMultilevel"/>
    <w:tmpl w:val="2D56C49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43B23E8B"/>
    <w:multiLevelType w:val="hybridMultilevel"/>
    <w:tmpl w:val="194E37E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4A8D453F"/>
    <w:multiLevelType w:val="hybridMultilevel"/>
    <w:tmpl w:val="66FC484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671A2F83"/>
    <w:multiLevelType w:val="hybridMultilevel"/>
    <w:tmpl w:val="DEE0F5C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93873"/>
    <w:rsid w:val="000C2868"/>
    <w:rsid w:val="003A054C"/>
    <w:rsid w:val="00437C94"/>
    <w:rsid w:val="00443159"/>
    <w:rsid w:val="00474D3C"/>
    <w:rsid w:val="004B0608"/>
    <w:rsid w:val="004E4E42"/>
    <w:rsid w:val="00563E8F"/>
    <w:rsid w:val="006B34EB"/>
    <w:rsid w:val="008107A8"/>
    <w:rsid w:val="0087393D"/>
    <w:rsid w:val="008F73F5"/>
    <w:rsid w:val="009862F2"/>
    <w:rsid w:val="00C15E88"/>
    <w:rsid w:val="00C72E7C"/>
    <w:rsid w:val="00DB6ABC"/>
    <w:rsid w:val="00E94F58"/>
    <w:rsid w:val="00EB69F0"/>
    <w:rsid w:val="00FB25F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E5D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63E8F"/>
    <w:pPr>
      <w:keepNext/>
      <w:keepLines/>
      <w:spacing w:before="240" w:after="0"/>
      <w:outlineLvl w:val="0"/>
    </w:pPr>
    <w:rPr>
      <w:rFonts w:asciiTheme="majorHAnsi" w:eastAsiaTheme="majorEastAsia" w:hAnsiTheme="majorHAnsi" w:cstheme="majorBidi"/>
      <w:color w:val="365F91" w:themeColor="accent1" w:themeShade="BF"/>
      <w:sz w:val="32"/>
      <w:szCs w:val="32"/>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customStyle="1" w:styleId="Ttulo1Car">
    <w:name w:val="Título 1 Car"/>
    <w:basedOn w:val="Fuentedeprrafopredeter"/>
    <w:link w:val="Ttulo1"/>
    <w:uiPriority w:val="9"/>
    <w:rsid w:val="00563E8F"/>
    <w:rPr>
      <w:rFonts w:asciiTheme="majorHAnsi" w:eastAsiaTheme="majorEastAsia" w:hAnsiTheme="majorHAnsi" w:cstheme="majorBidi"/>
      <w:color w:val="365F91" w:themeColor="accent1" w:themeShade="BF"/>
      <w:sz w:val="32"/>
      <w:szCs w:val="32"/>
      <w:lang w:eastAsia="es-GT"/>
    </w:rPr>
  </w:style>
  <w:style w:type="paragraph" w:styleId="Bibliografa">
    <w:name w:val="Bibliography"/>
    <w:basedOn w:val="Normal"/>
    <w:next w:val="Normal"/>
    <w:uiPriority w:val="37"/>
    <w:unhideWhenUsed/>
    <w:rsid w:val="00563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27768">
      <w:bodyDiv w:val="1"/>
      <w:marLeft w:val="0"/>
      <w:marRight w:val="0"/>
      <w:marTop w:val="0"/>
      <w:marBottom w:val="0"/>
      <w:divBdr>
        <w:top w:val="none" w:sz="0" w:space="0" w:color="auto"/>
        <w:left w:val="none" w:sz="0" w:space="0" w:color="auto"/>
        <w:bottom w:val="none" w:sz="0" w:space="0" w:color="auto"/>
        <w:right w:val="none" w:sz="0" w:space="0" w:color="auto"/>
      </w:divBdr>
    </w:div>
    <w:div w:id="755631656">
      <w:bodyDiv w:val="1"/>
      <w:marLeft w:val="0"/>
      <w:marRight w:val="0"/>
      <w:marTop w:val="0"/>
      <w:marBottom w:val="0"/>
      <w:divBdr>
        <w:top w:val="none" w:sz="0" w:space="0" w:color="auto"/>
        <w:left w:val="none" w:sz="0" w:space="0" w:color="auto"/>
        <w:bottom w:val="none" w:sz="0" w:space="0" w:color="auto"/>
        <w:right w:val="none" w:sz="0" w:space="0" w:color="auto"/>
      </w:divBdr>
    </w:div>
    <w:div w:id="1469981414">
      <w:bodyDiv w:val="1"/>
      <w:marLeft w:val="0"/>
      <w:marRight w:val="0"/>
      <w:marTop w:val="0"/>
      <w:marBottom w:val="0"/>
      <w:divBdr>
        <w:top w:val="none" w:sz="0" w:space="0" w:color="auto"/>
        <w:left w:val="none" w:sz="0" w:space="0" w:color="auto"/>
        <w:bottom w:val="none" w:sz="0" w:space="0" w:color="auto"/>
        <w:right w:val="none" w:sz="0" w:space="0" w:color="auto"/>
      </w:divBdr>
    </w:div>
    <w:div w:id="198681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Bel12</b:Tag>
    <b:SourceType>JournalArticle</b:SourceType>
    <b:Guid>{4C45BBAE-8A13-4436-80F7-8B1882CF30AD}</b:Guid>
    <b:Title>El Inventario de Depresión de Beck: Su validez en población adolescente</b:Title>
    <b:JournalName>Terapia Psicológica</b:JournalName>
    <b:Year>2012</b:Year>
    <b:Pages>6</b:Pages>
    <b:Author>
      <b:Author>
        <b:NameList>
          <b:Person>
            <b:Last>Beltrán</b:Last>
            <b:First>María del Carmen</b:First>
          </b:Person>
          <b:Person>
            <b:Last>Laura</b:Last>
            <b:First>Hernández Guzmán</b:First>
          </b:Person>
          <b:Person>
            <b:Last>Freyre</b:Last>
            <b:First>Miguel Angel</b:First>
          </b:Person>
        </b:NameList>
      </b:Author>
    </b:Author>
    <b:RefOrder>1</b:RefOrder>
  </b:Source>
  <b:Source>
    <b:Tag>San14</b:Tag>
    <b:SourceType>JournalArticle</b:SourceType>
    <b:Guid>{DFB0CC16-319D-4571-A180-B9F93AE35C69}</b:Guid>
    <b:Title>Recomendaciones para la utilización de la adaptación española del Inventario de Ansiedad de Beck (BAI) en la práctica clínica</b:Title>
    <b:JournalName>Clínica y Salud</b:JournalName>
    <b:Year>2014</b:Year>
    <b:Pages>40</b:Pages>
    <b:Author>
      <b:Author>
        <b:NameList>
          <b:Person>
            <b:Last>Sanz</b:Last>
            <b:First>Jesús</b:First>
          </b:Person>
        </b:NameList>
      </b:Author>
    </b:Author>
    <b:InternetSiteTitle>Inventario de Ansiedad de Beck (BAI)</b:InternetSiteTitle>
    <b:RefOrder>2</b:RefOrder>
  </b:Source>
</b:Sources>
</file>

<file path=customXml/itemProps1.xml><?xml version="1.0" encoding="utf-8"?>
<ds:datastoreItem xmlns:ds="http://schemas.openxmlformats.org/officeDocument/2006/customXml" ds:itemID="{5662653A-9648-4DFF-AB5D-45F6F0DA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489</Words>
  <Characters>2690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Jose Davila</cp:lastModifiedBy>
  <cp:revision>4</cp:revision>
  <dcterms:created xsi:type="dcterms:W3CDTF">2021-01-22T22:49:00Z</dcterms:created>
  <dcterms:modified xsi:type="dcterms:W3CDTF">2021-02-06T04:29:00Z</dcterms:modified>
</cp:coreProperties>
</file>