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D66BA" w14:textId="77777777" w:rsidR="00013E94" w:rsidRDefault="00013E94" w:rsidP="00013E9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013E94" w14:paraId="43896E07" w14:textId="77777777" w:rsidTr="00CB74F3">
        <w:tc>
          <w:tcPr>
            <w:tcW w:w="8828" w:type="dxa"/>
            <w:gridSpan w:val="5"/>
            <w:shd w:val="clear" w:color="auto" w:fill="943734"/>
            <w:vAlign w:val="center"/>
          </w:tcPr>
          <w:p w14:paraId="531ABB1F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013E94" w14:paraId="7A0261E7" w14:textId="77777777" w:rsidTr="00CB74F3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A4ECD40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C24C767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013E94" w14:paraId="5E26E85F" w14:textId="77777777" w:rsidTr="00CB74F3">
        <w:tc>
          <w:tcPr>
            <w:tcW w:w="2689" w:type="dxa"/>
            <w:shd w:val="clear" w:color="auto" w:fill="C0504D"/>
            <w:vAlign w:val="center"/>
          </w:tcPr>
          <w:p w14:paraId="4872D08E" w14:textId="77777777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77B7B851" w14:textId="77777777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013E94" w14:paraId="6F43A8D6" w14:textId="77777777" w:rsidTr="00CB74F3">
        <w:tc>
          <w:tcPr>
            <w:tcW w:w="2689" w:type="dxa"/>
            <w:shd w:val="clear" w:color="auto" w:fill="C0504D"/>
            <w:vAlign w:val="center"/>
          </w:tcPr>
          <w:p w14:paraId="15AD628D" w14:textId="77777777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7AA6D20" w14:textId="765BA9CD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de agosto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0293D6B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6925EEB6" w14:textId="290C7C79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013E94" w14:paraId="23BA443A" w14:textId="77777777" w:rsidTr="00CB74F3">
        <w:tc>
          <w:tcPr>
            <w:tcW w:w="2689" w:type="dxa"/>
            <w:shd w:val="clear" w:color="auto" w:fill="C0504D"/>
            <w:vAlign w:val="center"/>
          </w:tcPr>
          <w:p w14:paraId="11B10917" w14:textId="77777777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FB667D5" w14:textId="77777777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Evaluar la condición actual de un adolescente de 19 años p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or medio de la entrevista estructurada para adultos</w:t>
            </w:r>
          </w:p>
        </w:tc>
      </w:tr>
      <w:tr w:rsidR="00013E94" w14:paraId="6DD631A6" w14:textId="77777777" w:rsidTr="00CB74F3">
        <w:tc>
          <w:tcPr>
            <w:tcW w:w="8828" w:type="dxa"/>
            <w:gridSpan w:val="5"/>
            <w:shd w:val="clear" w:color="auto" w:fill="943734"/>
          </w:tcPr>
          <w:p w14:paraId="3BD8237C" w14:textId="77777777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013E94" w14:paraId="2CDE60BD" w14:textId="77777777" w:rsidTr="00CB74F3">
        <w:tc>
          <w:tcPr>
            <w:tcW w:w="2689" w:type="dxa"/>
            <w:shd w:val="clear" w:color="auto" w:fill="C0504D"/>
            <w:vAlign w:val="center"/>
          </w:tcPr>
          <w:p w14:paraId="4D3B92D5" w14:textId="77777777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17CD404" w14:textId="5C47EDFB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F6A23">
              <w:rPr>
                <w:rFonts w:ascii="Arial" w:eastAsia="Times New Roman" w:hAnsi="Arial" w:cs="Arial"/>
                <w:color w:val="000000"/>
              </w:rPr>
              <w:t>Conocer el historial clínico e indagar el motivo de consulta de</w:t>
            </w:r>
            <w:r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paciente, por medio de la entrevista estructurada </w:t>
            </w:r>
            <w:r>
              <w:rPr>
                <w:rFonts w:ascii="Arial" w:eastAsia="Times New Roman" w:hAnsi="Arial" w:cs="Arial"/>
                <w:color w:val="000000"/>
              </w:rPr>
              <w:t>para adultos</w:t>
            </w:r>
            <w:r w:rsidRPr="006F6A23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 xml:space="preserve"> Ampliar información sobre el contexto social, personal, familiar, laboral y médico de la paciente.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Además, </w:t>
            </w:r>
            <w:r w:rsidR="00B162B7">
              <w:rPr>
                <w:rFonts w:ascii="Arial" w:eastAsia="Times New Roman" w:hAnsi="Arial" w:cs="Arial"/>
                <w:color w:val="000000"/>
              </w:rPr>
              <w:t>e</w:t>
            </w:r>
            <w:r w:rsidR="00B162B7" w:rsidRPr="00C24D33">
              <w:rPr>
                <w:rFonts w:ascii="Arial" w:eastAsia="Times New Roman" w:hAnsi="Arial" w:cs="Arial"/>
                <w:color w:val="000000"/>
              </w:rPr>
              <w:t>valuar el estado emocional, pensamientos inconscientes, ideas, valores, creencias, anhelos, fantasías, temores de la paciente, por medio de la prueba proyectiva Frases Incompletas de Sacks para adultos. </w:t>
            </w:r>
          </w:p>
        </w:tc>
      </w:tr>
      <w:tr w:rsidR="00013E94" w14:paraId="6F7E47E7" w14:textId="77777777" w:rsidTr="00CB74F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A3210D8" w14:textId="77777777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588D6E4" w14:textId="77777777" w:rsidR="00C22536" w:rsidRPr="00C24D33" w:rsidRDefault="00C22536" w:rsidP="00C225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>- Área personal: autoconcepto y autoestima</w:t>
            </w:r>
          </w:p>
          <w:p w14:paraId="0DA8AA52" w14:textId="77777777" w:rsidR="00C22536" w:rsidRPr="00C24D33" w:rsidRDefault="00C22536" w:rsidP="00C225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>- Estructura familiar: conocer la percepción de la paciente dentro de su familia</w:t>
            </w:r>
          </w:p>
          <w:p w14:paraId="1A9AB5D4" w14:textId="77777777" w:rsidR="00C22536" w:rsidRPr="00C24D33" w:rsidRDefault="00C22536" w:rsidP="00C225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>- Historia clínica: conocer antecedentes médicos, psicológicos o psicopedagógico significativos dentro de las respuestas de la paciente</w:t>
            </w:r>
          </w:p>
          <w:p w14:paraId="3C3E35AC" w14:textId="77777777" w:rsidR="00C22536" w:rsidRPr="00C24D33" w:rsidRDefault="00C22536" w:rsidP="00C225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>- Contexto social: indagar las relaciones interpersonales y cómo percibe a su ambiente</w:t>
            </w:r>
          </w:p>
          <w:p w14:paraId="6A58E60C" w14:textId="399DCF0B" w:rsidR="00013E94" w:rsidRPr="006F6A23" w:rsidRDefault="00C22536" w:rsidP="00C22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 xml:space="preserve">- Aspectos inconscientes: </w:t>
            </w:r>
            <w:r w:rsidRPr="00C24D33">
              <w:rPr>
                <w:rFonts w:ascii="Arial" w:eastAsia="Times New Roman" w:hAnsi="Arial" w:cs="Arial"/>
                <w:color w:val="202122"/>
                <w:shd w:val="clear" w:color="auto" w:fill="FFFFFF"/>
              </w:rPr>
              <w:t>indagar sobre contenidos reprimidos apartados de la conciencia de la paciente</w:t>
            </w:r>
          </w:p>
        </w:tc>
      </w:tr>
      <w:tr w:rsidR="00013E94" w14:paraId="69DE5DCB" w14:textId="77777777" w:rsidTr="00CB74F3">
        <w:tc>
          <w:tcPr>
            <w:tcW w:w="6621" w:type="dxa"/>
            <w:gridSpan w:val="3"/>
            <w:shd w:val="clear" w:color="auto" w:fill="943734"/>
            <w:vAlign w:val="center"/>
          </w:tcPr>
          <w:p w14:paraId="5A99582F" w14:textId="77777777" w:rsidR="00013E94" w:rsidRPr="006F6A23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7D8F93C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13E94" w14:paraId="010C5102" w14:textId="77777777" w:rsidTr="00CB74F3">
        <w:tc>
          <w:tcPr>
            <w:tcW w:w="6621" w:type="dxa"/>
            <w:gridSpan w:val="3"/>
            <w:vAlign w:val="center"/>
          </w:tcPr>
          <w:p w14:paraId="7982FD4F" w14:textId="16A732E7" w:rsidR="00764C36" w:rsidRDefault="00013E94" w:rsidP="00CB74F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lang w:eastAsia="es-GT"/>
              </w:rPr>
              <w:t>Saludo: se recibirá a la paciente en la plataforma en línea Zoom. Luego, se procede a preguntarle cómo ha estado. Asimismo, e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stablecer rapport con </w:t>
            </w:r>
            <w:r>
              <w:rPr>
                <w:rFonts w:ascii="Arial" w:eastAsia="Times New Roman" w:hAnsi="Arial" w:cs="Arial"/>
                <w:color w:val="000000"/>
              </w:rPr>
              <w:t>la paciente preguntándole acerca de su día.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El objetivo es fortalecer la alianza terapéutica establecida junto a la paciente, tratando de conocer sus intereses y preguntarle de su semana</w:t>
            </w:r>
            <w:r w:rsidR="00E71B6E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(7 minutos). </w:t>
            </w:r>
          </w:p>
          <w:p w14:paraId="02DFCF91" w14:textId="77777777" w:rsidR="00764C36" w:rsidRDefault="00764C36" w:rsidP="00764C36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</w:p>
          <w:p w14:paraId="6F0BD788" w14:textId="5F2A917D" w:rsidR="00013E94" w:rsidRDefault="00764C36" w:rsidP="00CB74F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  <w:r w:rsidRPr="00764C36">
              <w:rPr>
                <w:rFonts w:ascii="Arial" w:eastAsia="Times New Roman" w:hAnsi="Arial" w:cs="Arial"/>
                <w:color w:val="000000"/>
              </w:rPr>
              <w:t xml:space="preserve">Resolver dudas concretas sobre la problemática de la paciente y el historial clínico por medio de la entrevista estructurada para adultos. Luego, se procede a aplicar la prueba proyectiva de Frases Incompletas de Sacks, la cual </w:t>
            </w:r>
            <w:r w:rsidRPr="00764C36">
              <w:rPr>
                <w:rFonts w:ascii="Arial" w:eastAsia="Times New Roman" w:hAnsi="Arial" w:cs="Arial"/>
                <w:color w:val="000000"/>
              </w:rPr>
              <w:lastRenderedPageBreak/>
              <w:t>evalúa aspectos inconscientes, ideas y el estado emocional de la paciente (50 minutos). </w:t>
            </w:r>
          </w:p>
          <w:p w14:paraId="7F1C61DE" w14:textId="77777777" w:rsidR="00764C36" w:rsidRPr="00764C36" w:rsidRDefault="00764C36" w:rsidP="00764C36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458732B" w14:textId="77DC6E36" w:rsidR="00013E94" w:rsidRPr="00612540" w:rsidRDefault="00013E94" w:rsidP="00CB74F3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Cierre: despedirse de la paciente, deseándole un buen día. Agendar la próxima cita y explicarle que la otra semana se </w:t>
            </w:r>
            <w:r w:rsidR="00592E09">
              <w:rPr>
                <w:rFonts w:ascii="Arial" w:eastAsia="Times New Roman" w:hAnsi="Arial" w:cs="Arial"/>
                <w:color w:val="000000"/>
              </w:rPr>
              <w:t>s</w:t>
            </w:r>
            <w:r>
              <w:rPr>
                <w:rFonts w:ascii="Arial" w:eastAsia="Times New Roman" w:hAnsi="Arial" w:cs="Arial"/>
                <w:color w:val="000000"/>
              </w:rPr>
              <w:t>e estarán realizando pruebas (3 minutos).</w:t>
            </w:r>
          </w:p>
        </w:tc>
        <w:tc>
          <w:tcPr>
            <w:tcW w:w="2207" w:type="dxa"/>
            <w:gridSpan w:val="2"/>
            <w:vAlign w:val="center"/>
          </w:tcPr>
          <w:p w14:paraId="40470EB7" w14:textId="627140C3" w:rsidR="00013E94" w:rsidRDefault="00426FE5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lastRenderedPageBreak/>
              <w:t>Computadora, lápiz, bolígrafo, formato de entrevista para adultos, protocolo de Frases Incompletas de Sacks.</w:t>
            </w:r>
          </w:p>
        </w:tc>
      </w:tr>
      <w:tr w:rsidR="00013E94" w14:paraId="011DD60D" w14:textId="77777777" w:rsidTr="00CB74F3">
        <w:tc>
          <w:tcPr>
            <w:tcW w:w="6621" w:type="dxa"/>
            <w:gridSpan w:val="3"/>
            <w:shd w:val="clear" w:color="auto" w:fill="943734"/>
            <w:vAlign w:val="center"/>
          </w:tcPr>
          <w:p w14:paraId="508C7AFD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8571DC5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13E94" w14:paraId="7F034F7D" w14:textId="77777777" w:rsidTr="00CB74F3">
        <w:tc>
          <w:tcPr>
            <w:tcW w:w="6621" w:type="dxa"/>
            <w:gridSpan w:val="3"/>
            <w:vAlign w:val="center"/>
          </w:tcPr>
          <w:p w14:paraId="70A96F23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asigna plan paralelo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2F197752" w14:textId="77777777" w:rsidR="00013E94" w:rsidRDefault="00013E94" w:rsidP="00CB74F3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013E94" w14:paraId="47E6285F" w14:textId="77777777" w:rsidTr="00CB74F3">
        <w:tc>
          <w:tcPr>
            <w:tcW w:w="8828" w:type="dxa"/>
            <w:gridSpan w:val="5"/>
            <w:shd w:val="clear" w:color="auto" w:fill="943734"/>
            <w:vAlign w:val="center"/>
          </w:tcPr>
          <w:p w14:paraId="3D0D7249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13E94" w14:paraId="7EB600F3" w14:textId="77777777" w:rsidTr="00CB74F3">
        <w:tc>
          <w:tcPr>
            <w:tcW w:w="8828" w:type="dxa"/>
            <w:gridSpan w:val="5"/>
            <w:vAlign w:val="center"/>
          </w:tcPr>
          <w:p w14:paraId="63A793C9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  <w:p w14:paraId="338AB264" w14:textId="77777777" w:rsidR="00013E94" w:rsidRDefault="00013E94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ntrevista </w:t>
            </w:r>
            <w:r>
              <w:rPr>
                <w:rFonts w:ascii="Arial" w:eastAsia="Arial" w:hAnsi="Arial" w:cs="Arial"/>
                <w:color w:val="000000"/>
              </w:rPr>
              <w:t xml:space="preserve">estructurada para adultos: tiene como objetivo indagar información de la historia clínica sobre la paciente. </w:t>
            </w:r>
          </w:p>
          <w:p w14:paraId="2EDD669A" w14:textId="6AEA75C0" w:rsidR="002677C9" w:rsidRDefault="002677C9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24D33">
              <w:rPr>
                <w:rFonts w:ascii="Arial" w:eastAsia="Times New Roman" w:hAnsi="Arial" w:cs="Arial"/>
                <w:color w:val="000000"/>
              </w:rPr>
              <w:t xml:space="preserve">- Frases Incompletas de Sacks para adultos: </w:t>
            </w:r>
            <w:bookmarkStart w:id="1" w:name="_Hlk78141977"/>
            <w:r w:rsidRPr="00C24D33">
              <w:rPr>
                <w:rFonts w:ascii="Arial" w:eastAsia="Times New Roman" w:hAnsi="Arial" w:cs="Arial"/>
                <w:color w:val="000000"/>
              </w:rPr>
              <w:t>consiste en el diseño de un conjunto de troncos verbales que el entrevistado debe estructurar “proyectando” sus ideas, valores, creencias, anhelos, fantasías, temores, etc. Esta evaluación permite observar y anotar aspectos del paciente como área familiar, área sexual, área de relaciones interpersonales y área concepto de sí mismo.</w:t>
            </w:r>
            <w:bookmarkEnd w:id="1"/>
          </w:p>
        </w:tc>
      </w:tr>
    </w:tbl>
    <w:p w14:paraId="274F76C5" w14:textId="77777777" w:rsidR="00013E94" w:rsidRDefault="00013E94" w:rsidP="00013E94"/>
    <w:p w14:paraId="2E8C2D39" w14:textId="77777777" w:rsidR="00013E94" w:rsidRDefault="00013E94" w:rsidP="00013E9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52AFAC63" w14:textId="77777777" w:rsidR="00013E94" w:rsidRDefault="00013E94" w:rsidP="00013E94"/>
    <w:p w14:paraId="38753326" w14:textId="77777777" w:rsidR="00013E94" w:rsidRDefault="00013E94" w:rsidP="00013E94"/>
    <w:p w14:paraId="033802D6" w14:textId="77777777" w:rsidR="00013E94" w:rsidRDefault="00013E94" w:rsidP="00013E94"/>
    <w:p w14:paraId="1E851F74" w14:textId="77777777" w:rsidR="007A52F3" w:rsidRDefault="007A52F3"/>
    <w:sectPr w:rsidR="007A52F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390F6" w14:textId="77777777" w:rsidR="00C4228D" w:rsidRDefault="00C4228D">
      <w:pPr>
        <w:spacing w:after="0" w:line="240" w:lineRule="auto"/>
      </w:pPr>
      <w:r>
        <w:separator/>
      </w:r>
    </w:p>
  </w:endnote>
  <w:endnote w:type="continuationSeparator" w:id="0">
    <w:p w14:paraId="4C43448F" w14:textId="77777777" w:rsidR="00C4228D" w:rsidRDefault="00C4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F82E8" w14:textId="77777777" w:rsidR="00C4228D" w:rsidRDefault="00C4228D">
      <w:pPr>
        <w:spacing w:after="0" w:line="240" w:lineRule="auto"/>
      </w:pPr>
      <w:r>
        <w:separator/>
      </w:r>
    </w:p>
  </w:footnote>
  <w:footnote w:type="continuationSeparator" w:id="0">
    <w:p w14:paraId="4CF63A93" w14:textId="77777777" w:rsidR="00C4228D" w:rsidRDefault="00C42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90E7" w14:textId="77777777" w:rsidR="0096728D" w:rsidRPr="00A347F0" w:rsidRDefault="00D2054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16EF7D0B" wp14:editId="7C9CDFD7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E94"/>
    <w:rsid w:val="00013E94"/>
    <w:rsid w:val="002677C9"/>
    <w:rsid w:val="00426FE5"/>
    <w:rsid w:val="00592E09"/>
    <w:rsid w:val="00764C36"/>
    <w:rsid w:val="007A52F3"/>
    <w:rsid w:val="00A7539B"/>
    <w:rsid w:val="00B162B7"/>
    <w:rsid w:val="00C22536"/>
    <w:rsid w:val="00C4228D"/>
    <w:rsid w:val="00D2054C"/>
    <w:rsid w:val="00E7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8F54ED"/>
  <w15:chartTrackingRefBased/>
  <w15:docId w15:val="{712B3073-6E46-4DD1-8952-4C94266D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94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013E94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013E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471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7</cp:revision>
  <dcterms:created xsi:type="dcterms:W3CDTF">2021-07-26T02:32:00Z</dcterms:created>
  <dcterms:modified xsi:type="dcterms:W3CDTF">2021-08-01T06:16:00Z</dcterms:modified>
</cp:coreProperties>
</file>