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B9" w:rsidRDefault="00460C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460CB9" w:rsidRDefault="00653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 septiembre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460CB9" w:rsidRDefault="00653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</w:tcPr>
          <w:p w:rsidR="00460CB9" w:rsidRDefault="0046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D384F" w:rsidP="00AA0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</w:rPr>
              <w:t>Dialogar con la paciente sobre los patrones que ha observado en las anotaciones respecto al auto</w:t>
            </w:r>
            <w:r w:rsidR="009C035C">
              <w:rPr>
                <w:rFonts w:ascii="Arial" w:eastAsia="Arial" w:hAnsi="Arial" w:cs="Arial"/>
                <w:color w:val="000000"/>
              </w:rPr>
              <w:t>-</w:t>
            </w:r>
            <w:r>
              <w:rPr>
                <w:rFonts w:ascii="Arial" w:eastAsia="Arial" w:hAnsi="Arial" w:cs="Arial"/>
                <w:color w:val="000000"/>
              </w:rPr>
              <w:t>registro asignado y psicoeducarla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 xml:space="preserve"> en lo que son los pensamientos </w:t>
            </w:r>
            <w:r w:rsidR="00AA077F">
              <w:rPr>
                <w:rFonts w:ascii="Arial" w:eastAsia="Arial" w:hAnsi="Arial" w:cs="Arial"/>
                <w:color w:val="000000"/>
              </w:rPr>
              <w:t>automáticos y su relación con su motivo de consulta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460C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:rsidR="00460CB9" w:rsidRDefault="00ED384F" w:rsidP="00ED384F">
            <w:pPr>
              <w:numPr>
                <w:ilvl w:val="0"/>
                <w:numId w:val="3"/>
              </w:numP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Ansiedad</w:t>
            </w:r>
            <w:r w:rsidR="002130C2"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 w:rsidR="002130C2">
              <w:rPr>
                <w:rFonts w:ascii="Arial" w:eastAsia="Arial" w:hAnsi="Arial" w:cs="Arial"/>
                <w:color w:val="000000"/>
              </w:rPr>
              <w:t xml:space="preserve"> </w:t>
            </w:r>
            <w:r w:rsidRPr="00ED384F">
              <w:rPr>
                <w:rFonts w:ascii="Arial" w:eastAsia="Arial" w:hAnsi="Arial" w:cs="Arial"/>
                <w:color w:val="000000"/>
              </w:rPr>
              <w:t>determinar la existencia de inquietud, temores, angustias e inseguridades en la paciente como consecuencia de un afrontamiento negativo a la realidad.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60CB9">
        <w:tc>
          <w:tcPr>
            <w:tcW w:w="6621" w:type="dxa"/>
            <w:gridSpan w:val="3"/>
            <w:vAlign w:val="center"/>
          </w:tcPr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a la sala de espera </w:t>
            </w:r>
            <w:r w:rsidR="00ED384F">
              <w:rPr>
                <w:rFonts w:ascii="Arial" w:eastAsia="Arial" w:hAnsi="Arial" w:cs="Arial"/>
                <w:color w:val="000000"/>
              </w:rPr>
              <w:t>virtual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sesión, </w:t>
            </w:r>
            <w:r w:rsidR="00ED384F">
              <w:rPr>
                <w:rFonts w:ascii="Arial" w:eastAsia="Arial" w:hAnsi="Arial" w:cs="Arial"/>
                <w:color w:val="000000"/>
              </w:rPr>
              <w:t xml:space="preserve">con el fin de poder agilizar planificación </w:t>
            </w:r>
            <w:r>
              <w:rPr>
                <w:rFonts w:ascii="Arial" w:eastAsia="Arial" w:hAnsi="Arial" w:cs="Arial"/>
                <w:color w:val="000000"/>
              </w:rPr>
              <w:t xml:space="preserve">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460CB9" w:rsidRDefault="00EF180B" w:rsidP="005949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Se iniciará de manera formal la sesión, solicitando a la paciente un breve resumen sobre sus vivencias desde la última sesión y como estas le afectaron. Luego, se realizará la actividad planeada, siendo esta la de la </w:t>
            </w:r>
            <w:r w:rsidR="00ED1D73">
              <w:rPr>
                <w:rFonts w:ascii="Arial" w:eastAsia="Arial" w:hAnsi="Arial" w:cs="Arial"/>
                <w:color w:val="000000"/>
              </w:rPr>
              <w:t>psicoeducación en cuanto a los pensamientos automáticos</w:t>
            </w:r>
            <w:r w:rsidR="005949AB">
              <w:rPr>
                <w:rFonts w:ascii="Arial" w:eastAsia="Arial" w:hAnsi="Arial" w:cs="Arial"/>
                <w:color w:val="000000"/>
              </w:rPr>
              <w:t>.</w:t>
            </w:r>
            <w:r w:rsidR="00ED1D73">
              <w:rPr>
                <w:rFonts w:ascii="Arial" w:eastAsia="Arial" w:hAnsi="Arial" w:cs="Arial"/>
                <w:color w:val="000000"/>
              </w:rPr>
              <w:t xml:space="preserve"> Para ello, se le pedirá a la paciente que hable sobre los acontecimientos que ha anotado en su </w:t>
            </w:r>
            <w:proofErr w:type="spellStart"/>
            <w:r w:rsidR="00ED1D73">
              <w:rPr>
                <w:rFonts w:ascii="Arial" w:eastAsia="Arial" w:hAnsi="Arial" w:cs="Arial"/>
                <w:color w:val="000000"/>
              </w:rPr>
              <w:t>autoregistro</w:t>
            </w:r>
            <w:proofErr w:type="spellEnd"/>
            <w:r w:rsidR="00ED1D73">
              <w:rPr>
                <w:rFonts w:ascii="Arial" w:eastAsia="Arial" w:hAnsi="Arial" w:cs="Arial"/>
                <w:color w:val="000000"/>
              </w:rPr>
              <w:t xml:space="preserve"> ABC, analizando cada una de las siglas con cooperación del terapeuta. Posteriormente, se le dirá a la paciente que analice los patrones de pensamiento, logrando una introspección. Tras esta, se le educará en los </w:t>
            </w:r>
            <w:r w:rsidR="00ED1D73">
              <w:rPr>
                <w:rFonts w:ascii="Arial" w:eastAsia="Arial" w:hAnsi="Arial" w:cs="Arial"/>
                <w:color w:val="000000"/>
              </w:rPr>
              <w:lastRenderedPageBreak/>
              <w:t xml:space="preserve">pensamientos automáticos, con el fin de poder determinar qué tipo de pensamiento es el que está enfrentándose y como se relaciona con su </w:t>
            </w:r>
            <w:r w:rsidR="009C035C">
              <w:rPr>
                <w:rFonts w:ascii="Arial" w:eastAsia="Arial" w:hAnsi="Arial" w:cs="Arial"/>
                <w:color w:val="000000"/>
              </w:rPr>
              <w:t>motivo de consulta</w:t>
            </w:r>
            <w:r w:rsidR="00ED1D73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El pensamiento polarizado: De todo o nada. En este tipo de pensamiento, percibimos las situaciones en los extremos. Es buena o es mala. Es un éxito total o un fracaso absoluto.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El pensamiento filtrado: En éste sólo nos fijamos en uno de los elementos de una situación; y por lo general suele ser en el detalle negativo. Lo magnificamos, y olvidamos el resto de aspectos positivos.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Sobregeneralización: podemos llegar a una conclusión general y absoluta a partir de una situación puntual. Esta forma de pensar es bastante frecuente por ahí, si escuchas un poco, verás que hay muchas expresiones que incluyen la palabra “siempre…” o “nunca…”.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Interpretación: Este también es muy habitual y consiste en que, sin hablar con las otras personas, interpretamos lo que pueden estar pensando o sintiendo sobre nosotros.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Visión catastrófica: Con este tipo de pensamiento, esperamos siempre lo peor de cada situación. “y si se cae el avión…”. O “para que voy a ir si me lo pasaré fatal”.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 xml:space="preserve">Personalización: Creemos que cualquier cosa que haga o diga otra persona, lo hace o lo dice por nosotros. Interpretamos que cualquier gesto o comentario va dirigido a nosotros; eso </w:t>
            </w:r>
            <w:r w:rsidRPr="009C035C">
              <w:rPr>
                <w:rFonts w:ascii="Arial" w:eastAsia="Arial" w:hAnsi="Arial" w:cs="Arial"/>
                <w:color w:val="000000"/>
              </w:rPr>
              <w:t>sí</w:t>
            </w:r>
            <w:r w:rsidRPr="009C035C">
              <w:rPr>
                <w:rFonts w:ascii="Arial" w:eastAsia="Arial" w:hAnsi="Arial" w:cs="Arial"/>
                <w:color w:val="000000"/>
              </w:rPr>
              <w:t>, sin basarnos en nada más que en nuestra interpretación subjetiva.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Culpabilidad: Este pensamiento se puede dar desde dos puntos. Por una parte, algunas personas pueden pensar que todo lo que ocurre a su alrededor es culpa de ella; y eso, simplemente no es posible.</w:t>
            </w:r>
          </w:p>
          <w:p w:rsidR="009C035C" w:rsidRPr="009C035C" w:rsidRDefault="009C035C" w:rsidP="009C035C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C035C">
              <w:rPr>
                <w:rFonts w:ascii="Arial" w:eastAsia="Arial" w:hAnsi="Arial" w:cs="Arial"/>
                <w:color w:val="000000"/>
              </w:rPr>
              <w:t>Los “debería»: Con esto, nos pasamos mucho tiempo rigiéndonos por reglas inflexibles que no están escritas en ninguna parte; pero que nos imponemos nosotros mismos, porque las traemos impuestas desde antes</w:t>
            </w:r>
            <w:proofErr w:type="gramStart"/>
            <w:r w:rsidRPr="009C035C">
              <w:rPr>
                <w:rFonts w:ascii="Arial" w:eastAsia="Arial" w:hAnsi="Arial" w:cs="Arial"/>
                <w:color w:val="000000"/>
              </w:rPr>
              <w:t>. .</w:t>
            </w:r>
            <w:proofErr w:type="gramEnd"/>
            <w:r w:rsidRPr="009C035C">
              <w:rPr>
                <w:rFonts w:ascii="Arial" w:eastAsia="Arial" w:hAnsi="Arial" w:cs="Arial"/>
                <w:color w:val="000000"/>
              </w:rPr>
              <w:t xml:space="preserve"> Las expresiones más comunes aquí son, “debería…”, “no debería…” o “tendría que…”. Si cambias el “debería” o el “tengo que”, por “quiero…”, la sensación de obligación disminuye y vas a estar más cómodo.</w:t>
            </w:r>
          </w:p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(10:15 a.m.) y se resolverá cualquier duda que la paciente tenga sobre la terapia. </w:t>
            </w:r>
          </w:p>
          <w:p w:rsidR="00460CB9" w:rsidRDefault="00EF180B" w:rsidP="00ED1D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paciente a ser persistente con las sesiones y que no olvidé la puntualidad y constancia de las mismas. Una vez </w:t>
            </w:r>
            <w:r w:rsidR="00ED1D73">
              <w:rPr>
                <w:rFonts w:ascii="Arial" w:eastAsia="Arial" w:hAnsi="Arial" w:cs="Arial"/>
                <w:color w:val="000000"/>
              </w:rPr>
              <w:t>hecho esto</w:t>
            </w:r>
            <w:r>
              <w:rPr>
                <w:rFonts w:ascii="Arial" w:eastAsia="Arial" w:hAnsi="Arial" w:cs="Arial"/>
                <w:color w:val="000000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del examen del estado mental</w:t>
            </w:r>
          </w:p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:rsidR="00460CB9" w:rsidRPr="005949AB" w:rsidRDefault="00460CB9" w:rsidP="00ED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949AB" w:rsidTr="00A33D0E">
        <w:tc>
          <w:tcPr>
            <w:tcW w:w="6621" w:type="dxa"/>
            <w:gridSpan w:val="3"/>
            <w:vAlign w:val="center"/>
          </w:tcPr>
          <w:p w:rsidR="005949AB" w:rsidRPr="00993506" w:rsidRDefault="005949AB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 xml:space="preserve">Auto-registro </w:t>
            </w:r>
            <w:r>
              <w:rPr>
                <w:rFonts w:ascii="Arial" w:eastAsia="Arial" w:hAnsi="Arial" w:cs="Arial"/>
                <w:b/>
                <w:color w:val="000000"/>
              </w:rPr>
              <w:t>ABC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preocupaciones que vaya sufriendo</w:t>
            </w:r>
            <w:r>
              <w:rPr>
                <w:rFonts w:ascii="Arial" w:eastAsia="Arial" w:hAnsi="Arial" w:cs="Arial"/>
                <w:color w:val="000000"/>
              </w:rPr>
              <w:t xml:space="preserve"> y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anote las circunstancias de su aparición</w:t>
            </w:r>
            <w:r>
              <w:rPr>
                <w:rFonts w:ascii="Arial" w:eastAsia="Arial" w:hAnsi="Arial" w:cs="Arial"/>
                <w:color w:val="000000"/>
              </w:rPr>
              <w:t>. Además, se le pedirá que ahonde en los sentimientos generados por estos pensamientos y que pueda describir los comportamientos derivados.</w:t>
            </w:r>
          </w:p>
          <w:p w:rsidR="005949AB" w:rsidRDefault="005949AB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Esto con el objetivo de </w:t>
            </w:r>
            <w:r>
              <w:rPr>
                <w:rFonts w:ascii="Arial" w:eastAsia="Arial" w:hAnsi="Arial" w:cs="Arial"/>
                <w:color w:val="000000"/>
              </w:rPr>
              <w:t>que la paciente, tomando un panorama de su estructura cognitiva, pueda cuestionarla con evidencia realista y, de ese modo, eliminar poco a poco los pensamientos catastróficos que suceden en su día a día, así como tomar responsabilidad sobre las cosas que si están bajo su control.</w:t>
            </w:r>
          </w:p>
          <w:p w:rsidR="009C035C" w:rsidRPr="00993506" w:rsidRDefault="009C035C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Además, se le pedirá que determine el tipo de pensamiento automático que predomina en su cognición y que haga énfasis en los sentimientos sentidos durante cada circunstancia. </w:t>
            </w:r>
          </w:p>
        </w:tc>
        <w:tc>
          <w:tcPr>
            <w:tcW w:w="2207" w:type="dxa"/>
            <w:gridSpan w:val="2"/>
            <w:vAlign w:val="center"/>
          </w:tcPr>
          <w:p w:rsidR="005949AB" w:rsidRPr="00993506" w:rsidRDefault="005949AB" w:rsidP="005949AB">
            <w:pPr>
              <w:pStyle w:val="EstiloPS"/>
              <w:numPr>
                <w:ilvl w:val="0"/>
                <w:numId w:val="6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60CB9">
        <w:tc>
          <w:tcPr>
            <w:tcW w:w="8828" w:type="dxa"/>
            <w:gridSpan w:val="5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Examen del estado mental: </w:t>
            </w:r>
            <w:r>
              <w:rPr>
                <w:rFonts w:ascii="Arial" w:eastAsia="Arial" w:hAnsi="Arial" w:cs="Arial"/>
                <w:color w:val="000000"/>
              </w:rPr>
              <w:t>técnica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Aspecto general y conducta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Características del lenguaje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Estado de ánimo y afecto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Contenido del pensamiento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Funciones del sensorio</w:t>
            </w:r>
          </w:p>
          <w:p w:rsidR="00460CB9" w:rsidRPr="00ED1D73" w:rsidRDefault="00EF180B" w:rsidP="00ED1D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Autocognición y juicio</w:t>
            </w:r>
          </w:p>
        </w:tc>
      </w:tr>
    </w:tbl>
    <w:p w:rsidR="00460CB9" w:rsidRDefault="00460CB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460CB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64" w:rsidRDefault="00AE0C64">
      <w:pPr>
        <w:spacing w:after="0" w:line="240" w:lineRule="auto"/>
      </w:pPr>
      <w:r>
        <w:separator/>
      </w:r>
    </w:p>
  </w:endnote>
  <w:endnote w:type="continuationSeparator" w:id="0">
    <w:p w:rsidR="00AE0C64" w:rsidRDefault="00AE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64" w:rsidRDefault="00AE0C64">
      <w:pPr>
        <w:spacing w:after="0" w:line="240" w:lineRule="auto"/>
      </w:pPr>
      <w:r>
        <w:separator/>
      </w:r>
    </w:p>
  </w:footnote>
  <w:footnote w:type="continuationSeparator" w:id="0">
    <w:p w:rsidR="00AE0C64" w:rsidRDefault="00AE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CB9" w:rsidRDefault="00EF18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5B4"/>
    <w:multiLevelType w:val="hybridMultilevel"/>
    <w:tmpl w:val="49B05D9A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44F6"/>
    <w:multiLevelType w:val="multilevel"/>
    <w:tmpl w:val="9DA0B1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9D1B1F"/>
    <w:multiLevelType w:val="multilevel"/>
    <w:tmpl w:val="54280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3134F3"/>
    <w:multiLevelType w:val="multilevel"/>
    <w:tmpl w:val="3908424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B9"/>
    <w:rsid w:val="002130C2"/>
    <w:rsid w:val="00460CB9"/>
    <w:rsid w:val="005949AB"/>
    <w:rsid w:val="006533E8"/>
    <w:rsid w:val="006F5680"/>
    <w:rsid w:val="009C035C"/>
    <w:rsid w:val="00AA077F"/>
    <w:rsid w:val="00AE0C64"/>
    <w:rsid w:val="00B76AAB"/>
    <w:rsid w:val="00ED1D73"/>
    <w:rsid w:val="00ED384F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DB7FA"/>
  <w15:docId w15:val="{0E0C767F-A042-4942-A022-7ABF56C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E1F20"/>
    <w:pPr>
      <w:ind w:left="720"/>
      <w:contextualSpacing/>
    </w:pPr>
  </w:style>
  <w:style w:type="paragraph" w:customStyle="1" w:styleId="Default">
    <w:name w:val="Default"/>
    <w:rsid w:val="004350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SDIaafyCdesvlVGWhquCpSDWg==">AMUW2mW4p4nfr8i95qf0nLHd8e6+viTfdyoQ807UHRUxfQGAiAmtQE8qADASOVy7Xr2ts3T9T5XXtL3l1gr6mBoiiEE9SRqaOmR4UQGkTF1PbPpEuk7F67aXI/KMzsr+fLoeVVoH0JBl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4</cp:revision>
  <dcterms:created xsi:type="dcterms:W3CDTF">2021-09-07T14:15:00Z</dcterms:created>
  <dcterms:modified xsi:type="dcterms:W3CDTF">2021-09-15T17:54:00Z</dcterms:modified>
</cp:coreProperties>
</file>