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B9" w:rsidRDefault="00460C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A.P.U.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460CB9" w:rsidRDefault="00B76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de septiembre del 2021 (9:15 a.m.)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460CB9" w:rsidRDefault="00B76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actual de una adolescente de 15 años.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</w:tcPr>
          <w:p w:rsidR="00460CB9" w:rsidRDefault="0046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 w:rsidP="002130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Analizar, por medio de </w:t>
            </w:r>
            <w:r w:rsidR="005949AB">
              <w:rPr>
                <w:rFonts w:ascii="Arial" w:eastAsia="Arial" w:hAnsi="Arial" w:cs="Arial"/>
                <w:color w:val="000000"/>
              </w:rPr>
              <w:t>una prueba psicométrica la personalidad de la paciente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2130C2">
              <w:rPr>
                <w:rFonts w:ascii="Arial" w:eastAsia="Arial" w:hAnsi="Arial" w:cs="Arial"/>
                <w:color w:val="000000"/>
              </w:rPr>
              <w:t>las cualidades individuales que posee y el grado de relación que estas guardan con su malestar actual, así como para crear un plan de intervención que se acople a la propia evaluada.</w:t>
            </w:r>
            <w:bookmarkStart w:id="0" w:name="_GoBack"/>
            <w:bookmarkEnd w:id="0"/>
          </w:p>
        </w:tc>
      </w:tr>
      <w:tr w:rsidR="00460CB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:rsidR="00460CB9" w:rsidRDefault="002130C2">
            <w:pPr>
              <w:numPr>
                <w:ilvl w:val="0"/>
                <w:numId w:val="3"/>
              </w:numP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  <w:u w:val="single"/>
              </w:rPr>
              <w:t>Personalidad:</w:t>
            </w:r>
            <w:r>
              <w:rPr>
                <w:rFonts w:ascii="Arial" w:eastAsia="Arial" w:hAnsi="Arial" w:cs="Arial"/>
                <w:color w:val="000000"/>
              </w:rPr>
              <w:t xml:space="preserve"> por medio del amplio conocimiento de las cualidades del temperamento y carácter de la paciente, poder conocer con mayor certeza su individualidad y la forma en la que esta se relaciona con los síntomas manifestados.</w:t>
            </w: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60CB9">
        <w:tc>
          <w:tcPr>
            <w:tcW w:w="6621" w:type="dxa"/>
            <w:gridSpan w:val="3"/>
            <w:vAlign w:val="center"/>
          </w:tcPr>
          <w:p w:rsidR="00460CB9" w:rsidRDefault="00EF18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dirigirá a la paciente </w:t>
            </w:r>
            <w:r w:rsidR="005949AB">
              <w:rPr>
                <w:rFonts w:ascii="Arial" w:eastAsia="Arial" w:hAnsi="Arial" w:cs="Arial"/>
                <w:color w:val="000000"/>
              </w:rPr>
              <w:t>a la sala de espera de las clínicas UNIS</w:t>
            </w:r>
            <w:r>
              <w:rPr>
                <w:rFonts w:ascii="Arial" w:eastAsia="Arial" w:hAnsi="Arial" w:cs="Arial"/>
                <w:color w:val="000000"/>
              </w:rPr>
              <w:t xml:space="preserve"> y se realizaran las presentaciones necesarias. Posteriormente, el terapeuta realizará una conversación coloquial como medio introductorio a la sesi</w:t>
            </w:r>
            <w:r>
              <w:rPr>
                <w:rFonts w:ascii="Arial" w:eastAsia="Arial" w:hAnsi="Arial" w:cs="Arial"/>
                <w:color w:val="000000"/>
              </w:rPr>
              <w:t xml:space="preserve">ón, con el fin de poder agilizar la entrevista posterior e iniciar el desarrollo de un </w:t>
            </w:r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positivo.</w:t>
            </w:r>
          </w:p>
          <w:p w:rsidR="00460CB9" w:rsidRDefault="00EF180B" w:rsidP="005949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>
              <w:rPr>
                <w:rFonts w:ascii="Arial" w:eastAsia="Arial" w:hAnsi="Arial" w:cs="Arial"/>
                <w:color w:val="000000"/>
              </w:rPr>
              <w:t xml:space="preserve"> Se iniciará de manera formal la sesión, solicitando a la paciente un breve resumen sobre sus vivencias desde la última sesión y como estas le afectaron. Luego, se realizará la actividad planeada, siendo esta la de la aplicación de </w:t>
            </w:r>
            <w:r w:rsidR="005949AB">
              <w:rPr>
                <w:rFonts w:ascii="Arial" w:eastAsia="Arial" w:hAnsi="Arial" w:cs="Arial"/>
                <w:color w:val="000000"/>
              </w:rPr>
              <w:t>una prueba psicométrica</w:t>
            </w:r>
            <w:r>
              <w:rPr>
                <w:rFonts w:ascii="Arial" w:eastAsia="Arial" w:hAnsi="Arial" w:cs="Arial"/>
                <w:color w:val="000000"/>
              </w:rPr>
              <w:t>, l</w:t>
            </w:r>
            <w:r w:rsidR="005949AB">
              <w:rPr>
                <w:rFonts w:ascii="Arial" w:eastAsia="Arial" w:hAnsi="Arial" w:cs="Arial"/>
                <w:color w:val="000000"/>
              </w:rPr>
              <w:t>a cual será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5949AB">
              <w:rPr>
                <w:rFonts w:ascii="Arial" w:eastAsia="Arial" w:hAnsi="Arial" w:cs="Arial"/>
                <w:color w:val="000000"/>
              </w:rPr>
              <w:t xml:space="preserve">el </w:t>
            </w:r>
            <w:r w:rsidR="005949AB" w:rsidRPr="005949AB">
              <w:rPr>
                <w:rFonts w:ascii="Arial" w:eastAsia="Arial" w:hAnsi="Arial" w:cs="Arial"/>
                <w:color w:val="000000"/>
              </w:rPr>
              <w:t>Cuestionario Factorial de Personalidad (16 PF)</w:t>
            </w:r>
            <w:r w:rsidR="005949AB">
              <w:rPr>
                <w:rFonts w:ascii="Arial" w:eastAsia="Arial" w:hAnsi="Arial" w:cs="Arial"/>
                <w:color w:val="000000"/>
              </w:rPr>
              <w:t xml:space="preserve">. Estas </w:t>
            </w:r>
            <w:proofErr w:type="gramStart"/>
            <w:r w:rsidR="005949AB">
              <w:rPr>
                <w:rFonts w:ascii="Arial" w:eastAsia="Arial" w:hAnsi="Arial" w:cs="Arial"/>
                <w:color w:val="000000"/>
              </w:rPr>
              <w:t>prueba psicométricas</w:t>
            </w:r>
            <w:proofErr w:type="gramEnd"/>
            <w:r w:rsidR="005949AB">
              <w:rPr>
                <w:rFonts w:ascii="Arial" w:eastAsia="Arial" w:hAnsi="Arial" w:cs="Arial"/>
                <w:color w:val="000000"/>
              </w:rPr>
              <w:t xml:space="preserve"> se aplicará</w:t>
            </w:r>
            <w:r>
              <w:rPr>
                <w:rFonts w:ascii="Arial" w:eastAsia="Arial" w:hAnsi="Arial" w:cs="Arial"/>
                <w:color w:val="000000"/>
              </w:rPr>
              <w:t xml:space="preserve"> con el objetivo de poder evaluar a mayor </w:t>
            </w:r>
            <w:r>
              <w:rPr>
                <w:rFonts w:ascii="Arial" w:eastAsia="Arial" w:hAnsi="Arial" w:cs="Arial"/>
                <w:color w:val="000000"/>
              </w:rPr>
              <w:t xml:space="preserve">profundidad y certeza los datos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otorgados por las pruebas anteriores, </w:t>
            </w:r>
            <w:r w:rsidR="005949AB">
              <w:rPr>
                <w:rFonts w:ascii="Arial" w:eastAsia="Arial" w:hAnsi="Arial" w:cs="Arial"/>
                <w:color w:val="000000"/>
              </w:rPr>
              <w:t>por medio de la obtención de un perfil certero de las cualidades de la paciente que puedan promover la aparición de síntomas y guiar así el proceso de intervención.</w:t>
            </w:r>
          </w:p>
          <w:p w:rsidR="00460CB9" w:rsidRDefault="00EF18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marcará el final de la sesió</w:t>
            </w:r>
            <w:r>
              <w:rPr>
                <w:rFonts w:ascii="Arial" w:eastAsia="Arial" w:hAnsi="Arial" w:cs="Arial"/>
                <w:color w:val="000000"/>
              </w:rPr>
              <w:t xml:space="preserve">n de forma profesional a la hora estipulada (10:15 a.m.) y se resolverá cualquier duda que la paciente tenga sobre la terapia. Una vez solucionadas, se le acompañará a la sala de espera de las clínicas UNIS. </w:t>
            </w:r>
          </w:p>
          <w:p w:rsidR="00460CB9" w:rsidRDefault="00EF18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le animará a la pacie</w:t>
            </w:r>
            <w:r>
              <w:rPr>
                <w:rFonts w:ascii="Arial" w:eastAsia="Arial" w:hAnsi="Arial" w:cs="Arial"/>
                <w:color w:val="000000"/>
              </w:rPr>
              <w:t>nte a ser persistente con las sesiones y que no olvidé la puntualidad y constancia de las mismas. Una vez en la sala de espera,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:rsidR="00460CB9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del examen del estado mental</w:t>
            </w:r>
          </w:p>
          <w:p w:rsidR="00460CB9" w:rsidRDefault="00EF180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:rsidR="00460CB9" w:rsidRPr="005949AB" w:rsidRDefault="00EF180B" w:rsidP="005949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Protocolo de </w:t>
            </w:r>
            <w:r w:rsidR="005949AB" w:rsidRPr="005949AB">
              <w:rPr>
                <w:rFonts w:ascii="Arial" w:eastAsia="Arial" w:hAnsi="Arial" w:cs="Arial"/>
              </w:rPr>
              <w:t>Cuestionario Factorial de Personalidad (16 PF)</w:t>
            </w: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</w:t>
            </w:r>
            <w:r>
              <w:rPr>
                <w:rFonts w:ascii="Arial" w:eastAsia="Arial" w:hAnsi="Arial" w:cs="Arial"/>
                <w:b/>
                <w:color w:val="FFFFFF"/>
              </w:rPr>
              <w:t>ursos</w:t>
            </w:r>
          </w:p>
        </w:tc>
      </w:tr>
      <w:tr w:rsidR="005949AB" w:rsidTr="00A33D0E">
        <w:tc>
          <w:tcPr>
            <w:tcW w:w="6621" w:type="dxa"/>
            <w:gridSpan w:val="3"/>
            <w:vAlign w:val="center"/>
          </w:tcPr>
          <w:p w:rsidR="005949AB" w:rsidRPr="00993506" w:rsidRDefault="005949AB" w:rsidP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93506">
              <w:rPr>
                <w:rFonts w:ascii="Arial" w:eastAsia="Arial" w:hAnsi="Arial" w:cs="Arial"/>
                <w:b/>
                <w:color w:val="000000"/>
              </w:rPr>
              <w:t xml:space="preserve">Auto-registro </w:t>
            </w:r>
            <w:r>
              <w:rPr>
                <w:rFonts w:ascii="Arial" w:eastAsia="Arial" w:hAnsi="Arial" w:cs="Arial"/>
                <w:b/>
                <w:color w:val="000000"/>
              </w:rPr>
              <w:t>ABC</w:t>
            </w:r>
            <w:r w:rsidRPr="00993506">
              <w:rPr>
                <w:rFonts w:ascii="Arial" w:eastAsia="Arial" w:hAnsi="Arial" w:cs="Arial"/>
                <w:b/>
                <w:color w:val="000000"/>
              </w:rPr>
              <w:t>: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se le pedirá a la paciente que, a lo largo de su semana, registre a lo largo de su día las preocupaciones que vaya sufriendo</w:t>
            </w:r>
            <w:r>
              <w:rPr>
                <w:rFonts w:ascii="Arial" w:eastAsia="Arial" w:hAnsi="Arial" w:cs="Arial"/>
                <w:color w:val="000000"/>
              </w:rPr>
              <w:t xml:space="preserve"> y</w:t>
            </w:r>
            <w:r w:rsidRPr="00993506">
              <w:rPr>
                <w:rFonts w:ascii="Arial" w:eastAsia="Arial" w:hAnsi="Arial" w:cs="Arial"/>
                <w:color w:val="000000"/>
              </w:rPr>
              <w:t xml:space="preserve"> anote las circunstancias de su aparición </w:t>
            </w:r>
            <w:r>
              <w:rPr>
                <w:rFonts w:ascii="Arial" w:eastAsia="Arial" w:hAnsi="Arial" w:cs="Arial"/>
                <w:color w:val="000000"/>
              </w:rPr>
              <w:t>(como fue asignado la semana pasada). Además, se le pedirá que ahonde en los sentimientos generados por estos pensamientos y que pueda describir los comportamientos derivados.</w:t>
            </w:r>
          </w:p>
          <w:p w:rsidR="005949AB" w:rsidRPr="00993506" w:rsidRDefault="005949AB" w:rsidP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 w:rsidRPr="00993506">
              <w:rPr>
                <w:rFonts w:ascii="Arial" w:eastAsia="Arial" w:hAnsi="Arial" w:cs="Arial"/>
                <w:color w:val="000000"/>
              </w:rPr>
              <w:t xml:space="preserve">Esto con el objetivo de </w:t>
            </w:r>
            <w:r>
              <w:rPr>
                <w:rFonts w:ascii="Arial" w:eastAsia="Arial" w:hAnsi="Arial" w:cs="Arial"/>
                <w:color w:val="000000"/>
              </w:rPr>
              <w:t>que la paciente, tomando un panorama de su estructura cognitiva, pueda cuestionarla con evidencia realista y, de ese modo, eliminar poco a poco los pensamientos catastróficos que suceden en su día a día, así como tomar responsabilidad sobre las cosas que si están bajo su control.</w:t>
            </w:r>
          </w:p>
        </w:tc>
        <w:tc>
          <w:tcPr>
            <w:tcW w:w="2207" w:type="dxa"/>
            <w:gridSpan w:val="2"/>
            <w:vAlign w:val="center"/>
          </w:tcPr>
          <w:p w:rsidR="005949AB" w:rsidRPr="00993506" w:rsidRDefault="005949AB" w:rsidP="005949AB">
            <w:pPr>
              <w:pStyle w:val="EstiloPS"/>
              <w:numPr>
                <w:ilvl w:val="0"/>
                <w:numId w:val="6"/>
              </w:numPr>
              <w:ind w:left="360"/>
              <w:jc w:val="both"/>
            </w:pPr>
            <w:r w:rsidRPr="00993506">
              <w:t>Tabla de registro de asignada por el terapeuta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60CB9">
        <w:tc>
          <w:tcPr>
            <w:tcW w:w="8828" w:type="dxa"/>
            <w:gridSpan w:val="5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Examen del estado mental: </w:t>
            </w:r>
            <w:r>
              <w:rPr>
                <w:rFonts w:ascii="Arial" w:eastAsia="Arial" w:hAnsi="Arial" w:cs="Arial"/>
                <w:color w:val="000000"/>
              </w:rPr>
              <w:t>técnica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que verifica las facultades de pensamiento de una persona y determina la relación de estas con el problema planteado en clínica. Verifica los siguientes aspectos del paciente: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Aspecto general y conducta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Características de</w:t>
            </w:r>
            <w:r>
              <w:rPr>
                <w:rFonts w:ascii="Arial" w:eastAsia="Arial" w:hAnsi="Arial" w:cs="Arial"/>
                <w:color w:val="000000"/>
              </w:rPr>
              <w:t>l lenguaje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Estado de ánimo y afecto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Contenido del pensamiento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Funciones del sensorio</w:t>
            </w:r>
          </w:p>
          <w:p w:rsidR="00460CB9" w:rsidRDefault="00EF18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Autocognición y juicio</w:t>
            </w:r>
          </w:p>
          <w:p w:rsidR="00460CB9" w:rsidRPr="005949AB" w:rsidRDefault="005949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949AB">
              <w:rPr>
                <w:rFonts w:ascii="Arial" w:eastAsia="Arial" w:hAnsi="Arial" w:cs="Arial"/>
                <w:b/>
                <w:color w:val="000000"/>
              </w:rPr>
              <w:t>Cuestionario Factorial de Personalidad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(16 PF)</w:t>
            </w:r>
            <w:r w:rsidR="00EF180B">
              <w:rPr>
                <w:rFonts w:ascii="Arial" w:eastAsia="Arial" w:hAnsi="Arial" w:cs="Arial"/>
                <w:b/>
                <w:color w:val="000000"/>
              </w:rPr>
              <w:t>: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prueba psicométrica </w:t>
            </w:r>
            <w:r>
              <w:rPr>
                <w:rFonts w:ascii="Arial" w:eastAsia="Arial" w:hAnsi="Arial" w:cs="Arial"/>
                <w:color w:val="000000"/>
              </w:rPr>
              <w:t>que t</w:t>
            </w:r>
            <w:r w:rsidRPr="005949AB">
              <w:rPr>
                <w:rFonts w:ascii="Arial" w:eastAsia="Arial" w:hAnsi="Arial" w:cs="Arial"/>
                <w:color w:val="000000"/>
              </w:rPr>
              <w:t xml:space="preserve">iene 185 elementos y mide, con algunas variaciones y mejoras, las mismas 16 escalas primarias: </w:t>
            </w:r>
            <w:r w:rsidRPr="005949AB">
              <w:rPr>
                <w:rFonts w:ascii="Arial" w:eastAsia="Arial" w:hAnsi="Arial" w:cs="Arial"/>
                <w:color w:val="000000"/>
              </w:rPr>
              <w:lastRenderedPageBreak/>
              <w:t>Afabilidad, Razonamiento, Estabilidad, Dominancia, Animación, Atención a las normas, Atrevimiento, Sensibilidad, Vigilancia, Abstracción, Privacidad, Aprensión, Apertura al cambio, Autosuficiencia, Perfeccionismo y Tensión. Incorpora una escala de "deseabilidad social" (Mi), otra de infrecuencia (IN) y otra de "aquiescencia" (AQ) para controlar los sesgos en las respuestas.</w:t>
            </w:r>
            <w:r w:rsidR="00EF180B"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:rsidR="00460CB9" w:rsidRDefault="00460CB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460CB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80B" w:rsidRDefault="00EF180B">
      <w:pPr>
        <w:spacing w:after="0" w:line="240" w:lineRule="auto"/>
      </w:pPr>
      <w:r>
        <w:separator/>
      </w:r>
    </w:p>
  </w:endnote>
  <w:endnote w:type="continuationSeparator" w:id="0">
    <w:p w:rsidR="00EF180B" w:rsidRDefault="00EF1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80B" w:rsidRDefault="00EF180B">
      <w:pPr>
        <w:spacing w:after="0" w:line="240" w:lineRule="auto"/>
      </w:pPr>
      <w:r>
        <w:separator/>
      </w:r>
    </w:p>
  </w:footnote>
  <w:footnote w:type="continuationSeparator" w:id="0">
    <w:p w:rsidR="00EF180B" w:rsidRDefault="00EF1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CB9" w:rsidRDefault="00EF18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244F6"/>
    <w:multiLevelType w:val="multilevel"/>
    <w:tmpl w:val="9DA0B1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F9D1B1F"/>
    <w:multiLevelType w:val="multilevel"/>
    <w:tmpl w:val="54280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7F5417"/>
    <w:multiLevelType w:val="multilevel"/>
    <w:tmpl w:val="8F8EE3C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53134F3"/>
    <w:multiLevelType w:val="multilevel"/>
    <w:tmpl w:val="3908424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85E08F6"/>
    <w:multiLevelType w:val="multilevel"/>
    <w:tmpl w:val="DA3A957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B9"/>
    <w:rsid w:val="002130C2"/>
    <w:rsid w:val="00460CB9"/>
    <w:rsid w:val="005949AB"/>
    <w:rsid w:val="00B76AAB"/>
    <w:rsid w:val="00EF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BA943"/>
  <w15:docId w15:val="{0E0C767F-A042-4942-A022-7ABF56CE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792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2F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2F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2F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2F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2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F64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E1F20"/>
    <w:pPr>
      <w:ind w:left="720"/>
      <w:contextualSpacing/>
    </w:pPr>
  </w:style>
  <w:style w:type="paragraph" w:customStyle="1" w:styleId="Default">
    <w:name w:val="Default"/>
    <w:rsid w:val="004350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US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xSDIaafyCdesvlVGWhquCpSDWg==">AMUW2mW4p4nfr8i95qf0nLHd8e6+viTfdyoQ807UHRUxfQGAiAmtQE8qADASOVy7Xr2ts3T9T5XXtL3l1gr6mBoiiEE9SRqaOmR4UQGkTF1PbPpEuk7F67aXI/KMzsr+fLoeVVoH0JBl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4</cp:revision>
  <dcterms:created xsi:type="dcterms:W3CDTF">2021-08-29T17:06:00Z</dcterms:created>
  <dcterms:modified xsi:type="dcterms:W3CDTF">2021-08-29T17:16:00Z</dcterms:modified>
</cp:coreProperties>
</file>