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E9A" w:rsidRDefault="00CC7E9A">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C7E9A">
        <w:tc>
          <w:tcPr>
            <w:tcW w:w="8828" w:type="dxa"/>
            <w:gridSpan w:val="5"/>
            <w:shd w:val="clear" w:color="auto" w:fill="943734"/>
            <w:vAlign w:val="center"/>
          </w:tcPr>
          <w:p w:rsidR="00CC7E9A" w:rsidRDefault="00A6549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CC7E9A">
        <w:tc>
          <w:tcPr>
            <w:tcW w:w="2689" w:type="dxa"/>
            <w:shd w:val="clear" w:color="auto" w:fill="C0504D"/>
            <w:vAlign w:val="center"/>
          </w:tcPr>
          <w:p w:rsidR="00CC7E9A" w:rsidRDefault="00A6549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rsidR="00CC7E9A" w:rsidRDefault="00A6549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David Bollat Spillari</w:t>
            </w:r>
          </w:p>
        </w:tc>
      </w:tr>
      <w:tr w:rsidR="00CC7E9A">
        <w:tc>
          <w:tcPr>
            <w:tcW w:w="2689" w:type="dxa"/>
            <w:shd w:val="clear" w:color="auto" w:fill="C0504D"/>
            <w:vAlign w:val="center"/>
          </w:tcPr>
          <w:p w:rsidR="00CC7E9A" w:rsidRDefault="00A6549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rsidR="00CC7E9A" w:rsidRDefault="00A6549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A.P.U.</w:t>
            </w:r>
          </w:p>
        </w:tc>
      </w:tr>
      <w:tr w:rsidR="00CC7E9A">
        <w:tc>
          <w:tcPr>
            <w:tcW w:w="2689" w:type="dxa"/>
            <w:shd w:val="clear" w:color="auto" w:fill="C0504D"/>
            <w:vAlign w:val="center"/>
          </w:tcPr>
          <w:p w:rsidR="00CC7E9A" w:rsidRDefault="00A6549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rsidR="00CC7E9A" w:rsidRDefault="002A50B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21</w:t>
            </w:r>
            <w:r w:rsidR="00A6549F">
              <w:rPr>
                <w:rFonts w:ascii="Arial" w:eastAsia="Arial" w:hAnsi="Arial" w:cs="Arial"/>
                <w:color w:val="000000"/>
              </w:rPr>
              <w:t xml:space="preserve"> de agosto del 2021 (9:15 a.m.)</w:t>
            </w:r>
          </w:p>
        </w:tc>
        <w:tc>
          <w:tcPr>
            <w:tcW w:w="1701" w:type="dxa"/>
            <w:gridSpan w:val="2"/>
            <w:shd w:val="clear" w:color="auto" w:fill="C0504D"/>
            <w:vAlign w:val="center"/>
          </w:tcPr>
          <w:p w:rsidR="00CC7E9A" w:rsidRDefault="00A6549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rsidR="00CC7E9A" w:rsidRDefault="002A50B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4</w:t>
            </w:r>
          </w:p>
        </w:tc>
      </w:tr>
      <w:tr w:rsidR="00CC7E9A">
        <w:tc>
          <w:tcPr>
            <w:tcW w:w="2689" w:type="dxa"/>
            <w:shd w:val="clear" w:color="auto" w:fill="C0504D"/>
            <w:vAlign w:val="center"/>
          </w:tcPr>
          <w:p w:rsidR="00CC7E9A" w:rsidRDefault="00A6549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rsidR="00CC7E9A" w:rsidRDefault="00A6549F">
            <w:pPr>
              <w:spacing w:before="240" w:after="240"/>
              <w:jc w:val="both"/>
              <w:rPr>
                <w:rFonts w:ascii="Arial" w:eastAsia="Arial" w:hAnsi="Arial" w:cs="Arial"/>
              </w:rPr>
            </w:pPr>
            <w:r>
              <w:rPr>
                <w:rFonts w:ascii="Arial" w:eastAsia="Arial" w:hAnsi="Arial" w:cs="Arial"/>
              </w:rPr>
              <w:t>Evaluar la condición actual de una adolescente de 15 años.</w:t>
            </w:r>
          </w:p>
        </w:tc>
      </w:tr>
      <w:tr w:rsidR="00CC7E9A">
        <w:tc>
          <w:tcPr>
            <w:tcW w:w="8828" w:type="dxa"/>
            <w:gridSpan w:val="5"/>
            <w:shd w:val="clear" w:color="auto" w:fill="943734"/>
          </w:tcPr>
          <w:p w:rsidR="00CC7E9A" w:rsidRDefault="00CC7E9A">
            <w:pPr>
              <w:pBdr>
                <w:top w:val="nil"/>
                <w:left w:val="nil"/>
                <w:bottom w:val="nil"/>
                <w:right w:val="nil"/>
                <w:between w:val="nil"/>
              </w:pBdr>
              <w:spacing w:before="120" w:after="120"/>
              <w:rPr>
                <w:rFonts w:ascii="Arial" w:eastAsia="Arial" w:hAnsi="Arial" w:cs="Arial"/>
                <w:color w:val="000000"/>
              </w:rPr>
            </w:pPr>
          </w:p>
        </w:tc>
      </w:tr>
      <w:tr w:rsidR="00CC7E9A">
        <w:tc>
          <w:tcPr>
            <w:tcW w:w="2689" w:type="dxa"/>
            <w:shd w:val="clear" w:color="auto" w:fill="C0504D"/>
            <w:vAlign w:val="center"/>
          </w:tcPr>
          <w:p w:rsidR="00CC7E9A" w:rsidRDefault="00A6549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rsidR="00CC7E9A" w:rsidRDefault="00A6549F" w:rsidP="0010799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Analizar, por</w:t>
            </w:r>
            <w:r w:rsidR="00177737">
              <w:rPr>
                <w:rFonts w:ascii="Arial" w:eastAsia="Arial" w:hAnsi="Arial" w:cs="Arial"/>
                <w:color w:val="000000"/>
              </w:rPr>
              <w:t xml:space="preserve"> medio de </w:t>
            </w:r>
            <w:r w:rsidR="00107994">
              <w:rPr>
                <w:rFonts w:ascii="Arial" w:eastAsia="Arial" w:hAnsi="Arial" w:cs="Arial"/>
                <w:color w:val="000000"/>
              </w:rPr>
              <w:t>instrumentos de evaluación (escalas e inventarios)</w:t>
            </w:r>
            <w:r w:rsidR="00177737">
              <w:rPr>
                <w:rFonts w:ascii="Arial" w:eastAsia="Arial" w:hAnsi="Arial" w:cs="Arial"/>
                <w:color w:val="000000"/>
              </w:rPr>
              <w:t xml:space="preserve"> </w:t>
            </w:r>
            <w:r w:rsidR="00177737" w:rsidRPr="00177737">
              <w:rPr>
                <w:rFonts w:ascii="Arial" w:eastAsia="Arial" w:hAnsi="Arial" w:cs="Arial"/>
                <w:color w:val="000000"/>
              </w:rPr>
              <w:t xml:space="preserve">la capacidad de adaptación de </w:t>
            </w:r>
            <w:r w:rsidR="00177737">
              <w:rPr>
                <w:rFonts w:ascii="Arial" w:eastAsia="Arial" w:hAnsi="Arial" w:cs="Arial"/>
                <w:color w:val="000000"/>
              </w:rPr>
              <w:t>los</w:t>
            </w:r>
            <w:r w:rsidR="00177737" w:rsidRPr="00177737">
              <w:rPr>
                <w:rFonts w:ascii="Arial" w:eastAsia="Arial" w:hAnsi="Arial" w:cs="Arial"/>
                <w:color w:val="000000"/>
              </w:rPr>
              <w:t xml:space="preserve"> pensamientos</w:t>
            </w:r>
            <w:r w:rsidR="00177737">
              <w:rPr>
                <w:rFonts w:ascii="Arial" w:eastAsia="Arial" w:hAnsi="Arial" w:cs="Arial"/>
                <w:color w:val="000000"/>
              </w:rPr>
              <w:t xml:space="preserve"> de la paciente</w:t>
            </w:r>
            <w:r w:rsidR="00177737" w:rsidRPr="00177737">
              <w:rPr>
                <w:rFonts w:ascii="Arial" w:eastAsia="Arial" w:hAnsi="Arial" w:cs="Arial"/>
                <w:color w:val="000000"/>
              </w:rPr>
              <w:t xml:space="preserve">, así como </w:t>
            </w:r>
            <w:r w:rsidR="00177737">
              <w:rPr>
                <w:rFonts w:ascii="Arial" w:eastAsia="Arial" w:hAnsi="Arial" w:cs="Arial"/>
                <w:color w:val="000000"/>
              </w:rPr>
              <w:t>en su inteligencia emocional</w:t>
            </w:r>
            <w:r w:rsidR="00107994">
              <w:rPr>
                <w:rFonts w:ascii="Arial" w:eastAsia="Arial" w:hAnsi="Arial" w:cs="Arial"/>
                <w:color w:val="000000"/>
              </w:rPr>
              <w:t xml:space="preserve">, autoestima y síntomas asociados a trastornos psicológicos. </w:t>
            </w:r>
          </w:p>
        </w:tc>
      </w:tr>
      <w:tr w:rsidR="00CC7E9A">
        <w:tc>
          <w:tcPr>
            <w:tcW w:w="2689" w:type="dxa"/>
            <w:tcBorders>
              <w:bottom w:val="nil"/>
            </w:tcBorders>
            <w:shd w:val="clear" w:color="auto" w:fill="C0504D"/>
            <w:vAlign w:val="center"/>
          </w:tcPr>
          <w:p w:rsidR="00CC7E9A" w:rsidRDefault="00A6549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rsidR="00CC7E9A" w:rsidRDefault="00A6549F" w:rsidP="00600229">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i/>
                <w:color w:val="000000"/>
                <w:u w:val="single"/>
              </w:rPr>
              <w:t>Rapport</w:t>
            </w:r>
            <w:r>
              <w:rPr>
                <w:rFonts w:ascii="Arial" w:eastAsia="Arial" w:hAnsi="Arial" w:cs="Arial"/>
                <w:color w:val="000000"/>
                <w:u w:val="single"/>
              </w:rPr>
              <w:t>:</w:t>
            </w:r>
            <w:r>
              <w:rPr>
                <w:rFonts w:ascii="Arial" w:eastAsia="Arial" w:hAnsi="Arial" w:cs="Arial"/>
                <w:color w:val="000000"/>
              </w:rPr>
              <w:t xml:space="preserve"> por medio del diálogo, establecer un vínculo de confianza con la paciente mientras esta brinda información relevante al caso.</w:t>
            </w:r>
          </w:p>
          <w:p w:rsidR="005D2635" w:rsidRDefault="005D2635" w:rsidP="00600229">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u w:val="single"/>
              </w:rPr>
              <w:t>Autoestima:</w:t>
            </w:r>
            <w:r>
              <w:rPr>
                <w:rFonts w:ascii="Arial" w:eastAsia="Arial" w:hAnsi="Arial" w:cs="Arial"/>
              </w:rPr>
              <w:t xml:space="preserve"> determinar, por medio del diálogo y las evaluaciones, la cantidad de aprecio propio que posee la paciente.</w:t>
            </w:r>
          </w:p>
          <w:p w:rsidR="00CC7E9A" w:rsidRPr="00600229" w:rsidRDefault="00177737" w:rsidP="00600229">
            <w:pPr>
              <w:numPr>
                <w:ilvl w:val="0"/>
                <w:numId w:val="4"/>
              </w:numPr>
              <w:pBdr>
                <w:top w:val="nil"/>
                <w:left w:val="nil"/>
                <w:bottom w:val="nil"/>
                <w:right w:val="nil"/>
                <w:between w:val="nil"/>
              </w:pBdr>
              <w:spacing w:before="120" w:after="120"/>
              <w:jc w:val="both"/>
              <w:rPr>
                <w:rFonts w:ascii="Arial" w:eastAsia="Arial" w:hAnsi="Arial" w:cs="Arial"/>
              </w:rPr>
            </w:pPr>
            <w:r w:rsidRPr="00177737">
              <w:rPr>
                <w:rFonts w:ascii="Arial" w:hAnsi="Arial" w:cs="Arial"/>
                <w:color w:val="000000" w:themeColor="text1"/>
                <w:u w:val="single"/>
              </w:rPr>
              <w:t>Inteligencia Emocional:</w:t>
            </w:r>
            <w:r w:rsidRPr="00177737">
              <w:rPr>
                <w:rFonts w:ascii="Arial" w:hAnsi="Arial" w:cs="Arial"/>
              </w:rPr>
              <w:t xml:space="preserve"> analizar la atención, claridad y reparación emocional de la paciente y como esto puede influir en la problemática actual de la paciente.</w:t>
            </w:r>
          </w:p>
          <w:p w:rsidR="00600229" w:rsidRDefault="00600229" w:rsidP="00600229">
            <w:pPr>
              <w:pStyle w:val="EstiloPS"/>
              <w:numPr>
                <w:ilvl w:val="0"/>
                <w:numId w:val="4"/>
              </w:numPr>
              <w:jc w:val="both"/>
            </w:pPr>
            <w:r>
              <w:rPr>
                <w:color w:val="000000" w:themeColor="text1"/>
                <w:u w:val="single"/>
              </w:rPr>
              <w:t>Ansiedad:</w:t>
            </w:r>
            <w:r>
              <w:t xml:space="preserve"> determinar la existencia de inquietud, temores, angustias e inseguridades en la paciente como consecuencia de un afrontamiento negativo a la realidad.</w:t>
            </w:r>
          </w:p>
          <w:p w:rsidR="00600229" w:rsidRPr="00600229" w:rsidRDefault="00600229" w:rsidP="00600229">
            <w:pPr>
              <w:numPr>
                <w:ilvl w:val="0"/>
                <w:numId w:val="4"/>
              </w:numPr>
              <w:pBdr>
                <w:top w:val="nil"/>
                <w:left w:val="nil"/>
                <w:bottom w:val="nil"/>
                <w:right w:val="nil"/>
                <w:between w:val="nil"/>
              </w:pBdr>
              <w:spacing w:before="120" w:after="120"/>
              <w:jc w:val="both"/>
              <w:rPr>
                <w:rFonts w:ascii="Arial" w:eastAsia="Arial" w:hAnsi="Arial" w:cs="Arial"/>
              </w:rPr>
            </w:pPr>
            <w:r w:rsidRPr="00600229">
              <w:rPr>
                <w:rFonts w:ascii="Arial" w:hAnsi="Arial" w:cs="Arial"/>
                <w:color w:val="000000" w:themeColor="text1"/>
                <w:u w:val="single"/>
              </w:rPr>
              <w:t>Depresión:</w:t>
            </w:r>
            <w:r w:rsidRPr="00600229">
              <w:rPr>
                <w:rFonts w:ascii="Arial" w:hAnsi="Arial" w:cs="Arial"/>
              </w:rPr>
              <w:t xml:space="preserve"> poder analizar si existe profunda tristeza, decaimiento anímico, baja autoestima, pérdida de interés general y disminución de las funciones psíquicas en la paciente por medio de evaluaciones específicas.</w:t>
            </w:r>
          </w:p>
        </w:tc>
      </w:tr>
      <w:tr w:rsidR="00CC7E9A">
        <w:tc>
          <w:tcPr>
            <w:tcW w:w="6621" w:type="dxa"/>
            <w:gridSpan w:val="3"/>
            <w:shd w:val="clear" w:color="auto" w:fill="943734"/>
            <w:vAlign w:val="center"/>
          </w:tcPr>
          <w:p w:rsidR="00CC7E9A" w:rsidRDefault="00A6549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rsidR="00CC7E9A" w:rsidRDefault="00A6549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C7E9A">
        <w:tc>
          <w:tcPr>
            <w:tcW w:w="6621" w:type="dxa"/>
            <w:gridSpan w:val="3"/>
            <w:vAlign w:val="center"/>
          </w:tcPr>
          <w:p w:rsidR="00CC7E9A" w:rsidRDefault="00A6549F">
            <w:pPr>
              <w:numPr>
                <w:ilvl w:val="0"/>
                <w:numId w:val="5"/>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Saludo y valoración del estado anímico (5 minutos):</w:t>
            </w:r>
            <w:r>
              <w:rPr>
                <w:rFonts w:ascii="Arial" w:eastAsia="Arial" w:hAnsi="Arial" w:cs="Arial"/>
                <w:color w:val="000000"/>
              </w:rPr>
              <w:t xml:space="preserve"> </w:t>
            </w:r>
            <w:r w:rsidR="00973DE8">
              <w:rPr>
                <w:rFonts w:ascii="Arial" w:eastAsia="Arial" w:hAnsi="Arial" w:cs="Arial"/>
                <w:color w:val="000000"/>
              </w:rPr>
              <w:t xml:space="preserve">Se dirigirá a la paciente en la plataforma virtual </w:t>
            </w:r>
            <w:r w:rsidR="00973DE8">
              <w:rPr>
                <w:rFonts w:ascii="Arial" w:eastAsia="Arial" w:hAnsi="Arial" w:cs="Arial"/>
                <w:i/>
                <w:color w:val="000000"/>
              </w:rPr>
              <w:t>Zoom</w:t>
            </w:r>
            <w:r w:rsidR="00973DE8">
              <w:rPr>
                <w:rFonts w:ascii="Arial" w:eastAsia="Arial" w:hAnsi="Arial" w:cs="Arial"/>
                <w:color w:val="000000"/>
              </w:rPr>
              <w:t xml:space="preserve"> y se realizaran las presentaciones necesarias. Posteriormente, el terapeuta realizará una conversación coloquial como medio introductorio a la sesión, con el fin de poder agilizar la entrevista posterior e iniciar el desarrollo de un </w:t>
            </w:r>
            <w:r w:rsidR="00973DE8">
              <w:rPr>
                <w:rFonts w:ascii="Arial" w:eastAsia="Arial" w:hAnsi="Arial" w:cs="Arial"/>
                <w:i/>
                <w:color w:val="000000"/>
              </w:rPr>
              <w:t>rapport</w:t>
            </w:r>
            <w:r w:rsidR="00973DE8">
              <w:rPr>
                <w:rFonts w:ascii="Arial" w:eastAsia="Arial" w:hAnsi="Arial" w:cs="Arial"/>
                <w:color w:val="000000"/>
              </w:rPr>
              <w:t xml:space="preserve"> positivo.</w:t>
            </w:r>
          </w:p>
          <w:p w:rsidR="00B8652A" w:rsidRPr="00973DE8" w:rsidRDefault="00A6549F" w:rsidP="00B8652A">
            <w:pPr>
              <w:numPr>
                <w:ilvl w:val="0"/>
                <w:numId w:val="5"/>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lastRenderedPageBreak/>
              <w:t>Revisión de tareas, establecimiento de agenda y desarrollo general de la sesión (45 minutos):</w:t>
            </w:r>
            <w:r>
              <w:rPr>
                <w:rFonts w:ascii="Arial" w:eastAsia="Arial" w:hAnsi="Arial" w:cs="Arial"/>
                <w:color w:val="000000"/>
              </w:rPr>
              <w:t xml:space="preserve"> Se iniciará de manera formal la sesión, solicitando a la paciente un breve resumen sobre sus vivencias desde la última sesión y como estas le afectaron. Luego, se realizará la actividad planeada, siendo esta la de la aplicación de pruebas </w:t>
            </w:r>
            <w:proofErr w:type="spellStart"/>
            <w:r w:rsidR="003E1F20">
              <w:rPr>
                <w:rFonts w:ascii="Arial" w:eastAsia="Arial" w:hAnsi="Arial" w:cs="Arial"/>
                <w:color w:val="000000"/>
              </w:rPr>
              <w:t>psicometricas</w:t>
            </w:r>
            <w:proofErr w:type="spellEnd"/>
            <w:r>
              <w:rPr>
                <w:rFonts w:ascii="Arial" w:eastAsia="Arial" w:hAnsi="Arial" w:cs="Arial"/>
                <w:color w:val="000000"/>
              </w:rPr>
              <w:t>, las cuales serán las de</w:t>
            </w:r>
            <w:r w:rsidR="003E1F20">
              <w:rPr>
                <w:rFonts w:ascii="Arial" w:eastAsia="Arial" w:hAnsi="Arial" w:cs="Arial"/>
                <w:color w:val="000000"/>
              </w:rPr>
              <w:t>l inventario de i</w:t>
            </w:r>
            <w:r w:rsidR="00973DE8">
              <w:rPr>
                <w:rFonts w:ascii="Arial" w:eastAsia="Arial" w:hAnsi="Arial" w:cs="Arial"/>
                <w:color w:val="000000"/>
              </w:rPr>
              <w:t xml:space="preserve">nteligencia emocional </w:t>
            </w:r>
            <w:proofErr w:type="spellStart"/>
            <w:r w:rsidR="00973DE8">
              <w:rPr>
                <w:rFonts w:ascii="Arial" w:eastAsia="Arial" w:hAnsi="Arial" w:cs="Arial"/>
                <w:color w:val="000000"/>
              </w:rPr>
              <w:t>BarOn</w:t>
            </w:r>
            <w:proofErr w:type="spellEnd"/>
            <w:r w:rsidR="00973DE8">
              <w:rPr>
                <w:rFonts w:ascii="Arial" w:eastAsia="Arial" w:hAnsi="Arial" w:cs="Arial"/>
                <w:color w:val="000000"/>
              </w:rPr>
              <w:t xml:space="preserve"> ICE (</w:t>
            </w:r>
            <w:r>
              <w:rPr>
                <w:rFonts w:ascii="Arial" w:eastAsia="Arial" w:hAnsi="Arial" w:cs="Arial"/>
                <w:color w:val="000000"/>
              </w:rPr>
              <w:t xml:space="preserve">con el fin de poder conocer </w:t>
            </w:r>
            <w:r w:rsidR="003E1F20">
              <w:rPr>
                <w:rFonts w:ascii="Arial" w:eastAsia="Arial" w:hAnsi="Arial" w:cs="Arial"/>
                <w:color w:val="000000"/>
              </w:rPr>
              <w:t>la forma en la que la paciente se enfrenta a su ambient</w:t>
            </w:r>
            <w:r w:rsidR="00973DE8">
              <w:rPr>
                <w:rFonts w:ascii="Arial" w:eastAsia="Arial" w:hAnsi="Arial" w:cs="Arial"/>
                <w:color w:val="000000"/>
              </w:rPr>
              <w:t xml:space="preserve">e a nivel cognitivo y emocional), Autoestima de Coopersmith (para evaluar lo </w:t>
            </w:r>
            <w:proofErr w:type="spellStart"/>
            <w:r w:rsidR="00973DE8">
              <w:rPr>
                <w:rFonts w:ascii="Arial" w:eastAsia="Arial" w:hAnsi="Arial" w:cs="Arial"/>
                <w:color w:val="000000"/>
              </w:rPr>
              <w:t>sjuicios</w:t>
            </w:r>
            <w:proofErr w:type="spellEnd"/>
            <w:r w:rsidR="00973DE8">
              <w:rPr>
                <w:rFonts w:ascii="Arial" w:eastAsia="Arial" w:hAnsi="Arial" w:cs="Arial"/>
                <w:color w:val="000000"/>
              </w:rPr>
              <w:t xml:space="preserve"> de valor que la paciente realiza sobre sí en diferentes contextos), así como los inventarios de ansiedad y depresión de Beck (para poder detectar síntomas asociados a estos trastornos y poder guiar posterior evaluación).</w:t>
            </w:r>
          </w:p>
          <w:p w:rsidR="00CC7E9A" w:rsidRDefault="00A6549F">
            <w:pPr>
              <w:numPr>
                <w:ilvl w:val="0"/>
                <w:numId w:val="5"/>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Asignación de plan paralelo y breve retroalimentación (5 minutos):</w:t>
            </w:r>
            <w:r>
              <w:rPr>
                <w:rFonts w:ascii="Arial" w:eastAsia="Arial" w:hAnsi="Arial" w:cs="Arial"/>
                <w:color w:val="000000"/>
              </w:rPr>
              <w:t xml:space="preserve"> Se marcará el final de la sesión de forma profesional a la hora estipulada (10:15 a.m.) y se resolverá cualquier duda que la paciente tenga sobre la terapia. Una vez solucionadas, se le acompañará a la sala de espera de las clínicas UNIS. </w:t>
            </w:r>
          </w:p>
          <w:p w:rsidR="00CC7E9A" w:rsidRDefault="00A6549F">
            <w:pPr>
              <w:numPr>
                <w:ilvl w:val="0"/>
                <w:numId w:val="5"/>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Despedida (5 minutos):</w:t>
            </w:r>
            <w:r>
              <w:rPr>
                <w:rFonts w:ascii="Arial" w:eastAsia="Arial" w:hAnsi="Arial" w:cs="Arial"/>
                <w:color w:val="000000"/>
              </w:rPr>
              <w:t xml:space="preserve"> Se le animará a la paciente a ser persistente con las sesiones y que no olvidé la puntualidad y constancia de las mismas. Una vez en la sala de espera, ambos se despedirán cordialmente y se dará por acabada la sesión.</w:t>
            </w:r>
          </w:p>
        </w:tc>
        <w:tc>
          <w:tcPr>
            <w:tcW w:w="2207" w:type="dxa"/>
            <w:gridSpan w:val="2"/>
            <w:vAlign w:val="center"/>
          </w:tcPr>
          <w:p w:rsidR="00CC7E9A" w:rsidRDefault="00A6549F" w:rsidP="00FC6047">
            <w:pPr>
              <w:numPr>
                <w:ilvl w:val="0"/>
                <w:numId w:val="4"/>
              </w:numPr>
              <w:pBdr>
                <w:top w:val="nil"/>
                <w:left w:val="nil"/>
                <w:bottom w:val="nil"/>
                <w:right w:val="nil"/>
                <w:between w:val="nil"/>
              </w:pBdr>
              <w:spacing w:before="120" w:after="120"/>
            </w:pPr>
            <w:r>
              <w:rPr>
                <w:rFonts w:ascii="Arial" w:eastAsia="Arial" w:hAnsi="Arial" w:cs="Arial"/>
                <w:color w:val="000000"/>
              </w:rPr>
              <w:lastRenderedPageBreak/>
              <w:t>Formato del examen del estado mental</w:t>
            </w:r>
          </w:p>
          <w:p w:rsidR="00CC7E9A" w:rsidRDefault="00A6549F" w:rsidP="00FC6047">
            <w:pPr>
              <w:numPr>
                <w:ilvl w:val="0"/>
                <w:numId w:val="4"/>
              </w:numPr>
              <w:pBdr>
                <w:top w:val="nil"/>
                <w:left w:val="nil"/>
                <w:bottom w:val="nil"/>
                <w:right w:val="nil"/>
                <w:between w:val="nil"/>
              </w:pBdr>
              <w:spacing w:before="120" w:after="120"/>
            </w:pPr>
            <w:r>
              <w:rPr>
                <w:rFonts w:ascii="Arial" w:eastAsia="Arial" w:hAnsi="Arial" w:cs="Arial"/>
                <w:color w:val="000000"/>
              </w:rPr>
              <w:t>Lapicero</w:t>
            </w:r>
          </w:p>
          <w:p w:rsidR="00F403EE" w:rsidRDefault="00F403EE" w:rsidP="00FC6047">
            <w:pPr>
              <w:numPr>
                <w:ilvl w:val="0"/>
                <w:numId w:val="4"/>
              </w:num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 xml:space="preserve">Protocolo de evaluación </w:t>
            </w:r>
            <w:proofErr w:type="spellStart"/>
            <w:r w:rsidR="00177737">
              <w:rPr>
                <w:rFonts w:ascii="Arial" w:eastAsia="Arial" w:hAnsi="Arial" w:cs="Arial"/>
              </w:rPr>
              <w:t>BarOn</w:t>
            </w:r>
            <w:proofErr w:type="spellEnd"/>
            <w:r w:rsidR="00177737">
              <w:rPr>
                <w:rFonts w:ascii="Arial" w:eastAsia="Arial" w:hAnsi="Arial" w:cs="Arial"/>
              </w:rPr>
              <w:t>-ICE</w:t>
            </w:r>
          </w:p>
          <w:p w:rsidR="00B8652A" w:rsidRDefault="00B8652A" w:rsidP="00FC6047">
            <w:pPr>
              <w:numPr>
                <w:ilvl w:val="0"/>
                <w:numId w:val="4"/>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Protocolo de evaluación “Inventario de Autoestima de Coopersmith”</w:t>
            </w:r>
          </w:p>
          <w:p w:rsidR="00FC6047" w:rsidRDefault="00FC6047" w:rsidP="00FC6047">
            <w:pPr>
              <w:pStyle w:val="EstiloPS"/>
              <w:numPr>
                <w:ilvl w:val="0"/>
                <w:numId w:val="4"/>
              </w:numPr>
              <w:jc w:val="both"/>
            </w:pPr>
            <w:r>
              <w:t>Formato en blanco de Inventario de Depresión de Beck</w:t>
            </w:r>
          </w:p>
          <w:p w:rsidR="00B8652A" w:rsidRPr="00FC6047" w:rsidRDefault="00FC6047" w:rsidP="00FC6047">
            <w:pPr>
              <w:pStyle w:val="EstiloPS"/>
              <w:numPr>
                <w:ilvl w:val="0"/>
                <w:numId w:val="4"/>
              </w:numPr>
              <w:jc w:val="both"/>
            </w:pPr>
            <w:r>
              <w:t>Formato en blanco de Inventario de Ansiedad de Beck</w:t>
            </w:r>
          </w:p>
        </w:tc>
      </w:tr>
      <w:tr w:rsidR="00CC7E9A">
        <w:tc>
          <w:tcPr>
            <w:tcW w:w="6621" w:type="dxa"/>
            <w:gridSpan w:val="3"/>
            <w:shd w:val="clear" w:color="auto" w:fill="943734"/>
            <w:vAlign w:val="center"/>
          </w:tcPr>
          <w:p w:rsidR="00CC7E9A" w:rsidRDefault="00A6549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rsidR="00CC7E9A" w:rsidRDefault="00A6549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C7E9A">
        <w:tc>
          <w:tcPr>
            <w:tcW w:w="6621" w:type="dxa"/>
            <w:gridSpan w:val="3"/>
          </w:tcPr>
          <w:p w:rsidR="00CC7E9A" w:rsidRDefault="00A6549F" w:rsidP="0053353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Auto-registro de pensamientos y su grado de interferencia:</w:t>
            </w:r>
            <w:r>
              <w:rPr>
                <w:rFonts w:ascii="Arial" w:eastAsia="Arial" w:hAnsi="Arial" w:cs="Arial"/>
                <w:color w:val="000000"/>
              </w:rPr>
              <w:t xml:space="preserve"> se le pedirá a la paciente que, a lo largo de su semana, registre a lo largo de su día los pensamientos q</w:t>
            </w:r>
            <w:r w:rsidR="00533539">
              <w:rPr>
                <w:rFonts w:ascii="Arial" w:eastAsia="Arial" w:hAnsi="Arial" w:cs="Arial"/>
                <w:color w:val="000000"/>
              </w:rPr>
              <w:t>ue incluyan juicios sobre si misma o de otros en ambientes sociales</w:t>
            </w:r>
            <w:bookmarkStart w:id="0" w:name="_GoBack"/>
            <w:bookmarkEnd w:id="0"/>
            <w:r>
              <w:rPr>
                <w:rFonts w:ascii="Arial" w:eastAsia="Arial" w:hAnsi="Arial" w:cs="Arial"/>
                <w:color w:val="000000"/>
              </w:rPr>
              <w:t>, anote las circunstancias de su aparición y que, por último, anote que tanto interfirieron con su funcionalidad el resto del día o en el momento de su aparición (en escala de uno al diez).</w:t>
            </w:r>
          </w:p>
        </w:tc>
        <w:tc>
          <w:tcPr>
            <w:tcW w:w="2207" w:type="dxa"/>
            <w:gridSpan w:val="2"/>
          </w:tcPr>
          <w:p w:rsidR="00CC7E9A" w:rsidRDefault="00A6549F">
            <w:pPr>
              <w:numPr>
                <w:ilvl w:val="0"/>
                <w:numId w:val="4"/>
              </w:numPr>
              <w:pBdr>
                <w:top w:val="nil"/>
                <w:left w:val="nil"/>
                <w:bottom w:val="nil"/>
                <w:right w:val="nil"/>
                <w:between w:val="nil"/>
              </w:pBdr>
              <w:spacing w:before="120" w:after="120"/>
              <w:jc w:val="both"/>
            </w:pPr>
            <w:bookmarkStart w:id="1" w:name="_heading=h.gjdgxs" w:colFirst="0" w:colLast="0"/>
            <w:bookmarkEnd w:id="1"/>
            <w:r>
              <w:rPr>
                <w:rFonts w:ascii="Arial" w:eastAsia="Arial" w:hAnsi="Arial" w:cs="Arial"/>
                <w:color w:val="000000"/>
              </w:rPr>
              <w:t>Cuaderno de pensamientos (otorgado por el terapeuta con las indicaciones necesarias)</w:t>
            </w:r>
          </w:p>
        </w:tc>
      </w:tr>
      <w:tr w:rsidR="00CC7E9A">
        <w:tc>
          <w:tcPr>
            <w:tcW w:w="8828" w:type="dxa"/>
            <w:gridSpan w:val="5"/>
            <w:shd w:val="clear" w:color="auto" w:fill="943734"/>
            <w:vAlign w:val="center"/>
          </w:tcPr>
          <w:p w:rsidR="00CC7E9A" w:rsidRDefault="00A6549F">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C7E9A">
        <w:tc>
          <w:tcPr>
            <w:tcW w:w="8828" w:type="dxa"/>
            <w:gridSpan w:val="5"/>
            <w:vAlign w:val="center"/>
          </w:tcPr>
          <w:p w:rsidR="00CC7E9A" w:rsidRDefault="00A6549F">
            <w:p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 xml:space="preserve">Examen del estado mental: </w:t>
            </w:r>
            <w:r>
              <w:rPr>
                <w:rFonts w:ascii="Arial" w:eastAsia="Arial" w:hAnsi="Arial" w:cs="Arial"/>
                <w:color w:val="000000"/>
              </w:rPr>
              <w:t>técnica</w:t>
            </w:r>
            <w:r>
              <w:rPr>
                <w:rFonts w:ascii="Arial" w:eastAsia="Arial" w:hAnsi="Arial" w:cs="Arial"/>
                <w:b/>
                <w:color w:val="000000"/>
              </w:rPr>
              <w:t xml:space="preserve"> </w:t>
            </w:r>
            <w:r>
              <w:rPr>
                <w:rFonts w:ascii="Arial" w:eastAsia="Arial" w:hAnsi="Arial" w:cs="Arial"/>
                <w:color w:val="000000"/>
              </w:rPr>
              <w:t>que verifica las facultades de pensamiento de una persona y determina la relación de estas con el problema planteado en clínica. Verifica los siguientes aspectos del paciente:</w:t>
            </w:r>
            <w:r>
              <w:rPr>
                <w:rFonts w:ascii="Arial" w:eastAsia="Arial" w:hAnsi="Arial" w:cs="Arial"/>
                <w:b/>
                <w:color w:val="000000"/>
              </w:rPr>
              <w:t xml:space="preserve"> </w:t>
            </w:r>
          </w:p>
          <w:p w:rsidR="00CC7E9A" w:rsidRDefault="00A6549F" w:rsidP="00FC6047">
            <w:pPr>
              <w:numPr>
                <w:ilvl w:val="0"/>
                <w:numId w:val="6"/>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Aspecto general y conducta</w:t>
            </w:r>
          </w:p>
          <w:p w:rsidR="00CC7E9A" w:rsidRDefault="00A6549F" w:rsidP="00FC6047">
            <w:pPr>
              <w:numPr>
                <w:ilvl w:val="0"/>
                <w:numId w:val="6"/>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Características del lenguaje</w:t>
            </w:r>
          </w:p>
          <w:p w:rsidR="00CC7E9A" w:rsidRDefault="00A6549F" w:rsidP="00FC6047">
            <w:pPr>
              <w:numPr>
                <w:ilvl w:val="0"/>
                <w:numId w:val="6"/>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Estado de ánimo y afecto</w:t>
            </w:r>
          </w:p>
          <w:p w:rsidR="00CC7E9A" w:rsidRDefault="00A6549F" w:rsidP="00FC6047">
            <w:pPr>
              <w:numPr>
                <w:ilvl w:val="0"/>
                <w:numId w:val="6"/>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Contenido del pensamiento</w:t>
            </w:r>
          </w:p>
          <w:p w:rsidR="00CC7E9A" w:rsidRDefault="00A6549F" w:rsidP="00FC6047">
            <w:pPr>
              <w:numPr>
                <w:ilvl w:val="0"/>
                <w:numId w:val="6"/>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Funciones del sensorio</w:t>
            </w:r>
          </w:p>
          <w:p w:rsidR="00CC7E9A" w:rsidRDefault="00A6549F" w:rsidP="00FC6047">
            <w:pPr>
              <w:numPr>
                <w:ilvl w:val="0"/>
                <w:numId w:val="6"/>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Autocognición y juicio</w:t>
            </w:r>
          </w:p>
          <w:p w:rsidR="00177737" w:rsidRDefault="00177737" w:rsidP="003E1F20">
            <w:pPr>
              <w:spacing w:after="120"/>
              <w:jc w:val="both"/>
              <w:rPr>
                <w:rFonts w:ascii="Arial" w:eastAsia="Arial" w:hAnsi="Arial" w:cs="Arial"/>
              </w:rPr>
            </w:pPr>
            <w:r>
              <w:rPr>
                <w:rFonts w:ascii="Arial" w:eastAsia="Arial" w:hAnsi="Arial" w:cs="Arial"/>
                <w:b/>
              </w:rPr>
              <w:t>Inventario</w:t>
            </w:r>
            <w:r w:rsidR="003E1F20">
              <w:rPr>
                <w:rFonts w:ascii="Arial" w:eastAsia="Arial" w:hAnsi="Arial" w:cs="Arial"/>
                <w:b/>
              </w:rPr>
              <w:t xml:space="preserve"> de Inteligencia Emocional </w:t>
            </w:r>
            <w:proofErr w:type="spellStart"/>
            <w:r w:rsidR="003E1F20">
              <w:rPr>
                <w:rFonts w:ascii="Arial" w:eastAsia="Arial" w:hAnsi="Arial" w:cs="Arial"/>
                <w:b/>
              </w:rPr>
              <w:t>Baron</w:t>
            </w:r>
            <w:proofErr w:type="spellEnd"/>
            <w:r w:rsidR="003E1F20">
              <w:rPr>
                <w:rFonts w:ascii="Arial" w:eastAsia="Arial" w:hAnsi="Arial" w:cs="Arial"/>
                <w:b/>
              </w:rPr>
              <w:t xml:space="preserve"> ICE:</w:t>
            </w:r>
            <w:r w:rsidR="003E1F20">
              <w:rPr>
                <w:rFonts w:ascii="Arial" w:eastAsia="Arial" w:hAnsi="Arial" w:cs="Arial"/>
              </w:rPr>
              <w:t xml:space="preserve"> inventario compuesto por 60 ítems que tiene por objetivo </w:t>
            </w:r>
            <w:r w:rsidR="003E1F20" w:rsidRPr="003E1F20">
              <w:rPr>
                <w:rFonts w:ascii="Arial" w:eastAsia="Arial" w:hAnsi="Arial" w:cs="Arial"/>
              </w:rPr>
              <w:t xml:space="preserve">identificar las habilidades emocionales en las </w:t>
            </w:r>
            <w:r w:rsidR="003E1F20">
              <w:rPr>
                <w:rFonts w:ascii="Arial" w:eastAsia="Arial" w:hAnsi="Arial" w:cs="Arial"/>
              </w:rPr>
              <w:t xml:space="preserve">que el paciente tiene problemas. Así, evalúa la inteligencia emocional, </w:t>
            </w:r>
            <w:r w:rsidR="003E1F20" w:rsidRPr="003E1F20">
              <w:rPr>
                <w:rFonts w:ascii="Arial" w:eastAsia="Arial" w:hAnsi="Arial" w:cs="Arial"/>
              </w:rPr>
              <w:t>conjunto de habilidades emocionales, personales e interpersonales que influyen en la habilidad general para afrontar las demandas y presiones del medio ambiente.</w:t>
            </w:r>
            <w:r w:rsidR="003E1F20">
              <w:rPr>
                <w:rFonts w:ascii="Arial" w:eastAsia="Arial" w:hAnsi="Arial" w:cs="Arial"/>
              </w:rPr>
              <w:t xml:space="preserve"> Esto se mide en cinco escalas:</w:t>
            </w:r>
          </w:p>
          <w:p w:rsidR="003E1F20" w:rsidRPr="003E1F20" w:rsidRDefault="003E1F20" w:rsidP="00FC6047">
            <w:pPr>
              <w:pStyle w:val="Prrafodelista"/>
              <w:numPr>
                <w:ilvl w:val="0"/>
                <w:numId w:val="6"/>
              </w:numPr>
              <w:spacing w:after="120"/>
              <w:jc w:val="both"/>
              <w:rPr>
                <w:rFonts w:ascii="Arial" w:eastAsia="Arial" w:hAnsi="Arial" w:cs="Arial"/>
              </w:rPr>
            </w:pPr>
            <w:r w:rsidRPr="003E1F20">
              <w:rPr>
                <w:rFonts w:ascii="Arial" w:eastAsia="Arial" w:hAnsi="Arial" w:cs="Arial"/>
                <w:u w:val="single"/>
              </w:rPr>
              <w:t>Intrapersonal:</w:t>
            </w:r>
            <w:r w:rsidRPr="003E1F20">
              <w:rPr>
                <w:rFonts w:ascii="Arial" w:eastAsia="Arial" w:hAnsi="Arial" w:cs="Arial"/>
              </w:rPr>
              <w:t xml:space="preserve"> incluye la medición de la autocomprensión de sí mismo, la habilidad de ser asertivo y la habilidad de visualizarse a sí mismo de manera positiva.</w:t>
            </w:r>
          </w:p>
          <w:p w:rsidR="003E1F20" w:rsidRPr="003E1F20" w:rsidRDefault="003E1F20" w:rsidP="00FC6047">
            <w:pPr>
              <w:pStyle w:val="Prrafodelista"/>
              <w:numPr>
                <w:ilvl w:val="0"/>
                <w:numId w:val="6"/>
              </w:numPr>
              <w:spacing w:after="120"/>
              <w:jc w:val="both"/>
              <w:rPr>
                <w:rFonts w:ascii="Arial" w:eastAsia="Arial" w:hAnsi="Arial" w:cs="Arial"/>
              </w:rPr>
            </w:pPr>
            <w:r w:rsidRPr="003E1F20">
              <w:rPr>
                <w:rFonts w:ascii="Arial" w:eastAsia="Arial" w:hAnsi="Arial" w:cs="Arial"/>
                <w:u w:val="single"/>
              </w:rPr>
              <w:t>Interpersonal:</w:t>
            </w:r>
            <w:r w:rsidRPr="003E1F20">
              <w:rPr>
                <w:rFonts w:ascii="Arial" w:eastAsia="Arial" w:hAnsi="Arial" w:cs="Arial"/>
              </w:rPr>
              <w:t xml:space="preserve"> incluye destrezas como la empatía y la responsabilidad social, el mantenimiento de relaciones interpersonales satisfactorias, el saber escuchar y ser capaces de comprender y apreciar los sentimientos de los demás.</w:t>
            </w:r>
          </w:p>
          <w:p w:rsidR="003E1F20" w:rsidRPr="003E1F20" w:rsidRDefault="003E1F20" w:rsidP="00FC6047">
            <w:pPr>
              <w:pStyle w:val="Prrafodelista"/>
              <w:numPr>
                <w:ilvl w:val="0"/>
                <w:numId w:val="6"/>
              </w:numPr>
              <w:spacing w:after="120"/>
              <w:jc w:val="both"/>
              <w:rPr>
                <w:rFonts w:ascii="Arial" w:eastAsia="Arial" w:hAnsi="Arial" w:cs="Arial"/>
              </w:rPr>
            </w:pPr>
            <w:r w:rsidRPr="003E1F20">
              <w:rPr>
                <w:rFonts w:ascii="Arial" w:eastAsia="Arial" w:hAnsi="Arial" w:cs="Arial"/>
                <w:u w:val="single"/>
              </w:rPr>
              <w:t>Adaptabilidad:</w:t>
            </w:r>
            <w:r w:rsidRPr="003E1F20">
              <w:rPr>
                <w:rFonts w:ascii="Arial" w:eastAsia="Arial" w:hAnsi="Arial" w:cs="Arial"/>
              </w:rPr>
              <w:t xml:space="preserve"> incluye la capacidad para resolver problemas y la prueba de la realidad, ser flexibles, realistas y efectivos en el manejo de los cambios y ser eficaces para enfrentar los problemas cotidianos.</w:t>
            </w:r>
          </w:p>
          <w:p w:rsidR="003E1F20" w:rsidRPr="003E1F20" w:rsidRDefault="003E1F20" w:rsidP="00FC6047">
            <w:pPr>
              <w:pStyle w:val="Prrafodelista"/>
              <w:numPr>
                <w:ilvl w:val="0"/>
                <w:numId w:val="6"/>
              </w:numPr>
              <w:spacing w:after="120"/>
              <w:jc w:val="both"/>
              <w:rPr>
                <w:rFonts w:ascii="Arial" w:eastAsia="Arial" w:hAnsi="Arial" w:cs="Arial"/>
              </w:rPr>
            </w:pPr>
            <w:r w:rsidRPr="003E1F20">
              <w:rPr>
                <w:rFonts w:ascii="Arial" w:eastAsia="Arial" w:hAnsi="Arial" w:cs="Arial"/>
                <w:u w:val="single"/>
              </w:rPr>
              <w:t>Manejo del estrés:</w:t>
            </w:r>
            <w:r w:rsidRPr="003E1F20">
              <w:rPr>
                <w:rFonts w:ascii="Arial" w:eastAsia="Arial" w:hAnsi="Arial" w:cs="Arial"/>
              </w:rPr>
              <w:t xml:space="preserve"> incluye la tolerancia al estrés y el control de los impulsos, ser por lo general calmado y trabajar bien bajo presión, ser raramente impulsivo y responder a eventos estresantes sin desmoronarse emocionalmente.</w:t>
            </w:r>
          </w:p>
          <w:p w:rsidR="003E1F20" w:rsidRDefault="003E1F20" w:rsidP="00FC6047">
            <w:pPr>
              <w:pStyle w:val="Prrafodelista"/>
              <w:numPr>
                <w:ilvl w:val="0"/>
                <w:numId w:val="6"/>
              </w:numPr>
              <w:spacing w:after="120"/>
              <w:jc w:val="both"/>
              <w:rPr>
                <w:rFonts w:ascii="Arial" w:eastAsia="Arial" w:hAnsi="Arial" w:cs="Arial"/>
              </w:rPr>
            </w:pPr>
            <w:r w:rsidRPr="003E1F20">
              <w:rPr>
                <w:rFonts w:ascii="Arial" w:eastAsia="Arial" w:hAnsi="Arial" w:cs="Arial"/>
                <w:u w:val="single"/>
              </w:rPr>
              <w:t>Estado de ánimo general:</w:t>
            </w:r>
            <w:r w:rsidRPr="003E1F20">
              <w:rPr>
                <w:rFonts w:ascii="Arial" w:eastAsia="Arial" w:hAnsi="Arial" w:cs="Arial"/>
              </w:rPr>
              <w:t xml:space="preserve"> incluye la felicidad y el optimismo, el tener una apreciación positiva sobre las cosas y eventos y es particularmente placentero estar con estas personas.  </w:t>
            </w:r>
          </w:p>
          <w:p w:rsidR="00B8652A" w:rsidRDefault="00B8652A" w:rsidP="00B8652A">
            <w:pPr>
              <w:spacing w:before="120" w:after="120"/>
              <w:jc w:val="both"/>
              <w:rPr>
                <w:rFonts w:ascii="Arial" w:eastAsia="Arial" w:hAnsi="Arial" w:cs="Arial"/>
              </w:rPr>
            </w:pPr>
            <w:r>
              <w:rPr>
                <w:rFonts w:ascii="Arial" w:eastAsia="Arial" w:hAnsi="Arial" w:cs="Arial"/>
                <w:b/>
              </w:rPr>
              <w:t>Inventario de Autoestima de Coopersmith:</w:t>
            </w:r>
            <w:r>
              <w:rPr>
                <w:rFonts w:ascii="Arial" w:eastAsia="Arial" w:hAnsi="Arial" w:cs="Arial"/>
              </w:rPr>
              <w:t xml:space="preserve"> corresponde a un instrumento de   medición   cuantitativa   de   la   autoestima que es evaluada por medio de 58 reactivos en los cuales el paciente lee una sentencia declarativa y luego decide si esa afirmación es “igual que yo” o “distinto a mí”. El inventario está referido a la percepción del estudiante en cuatro áreas: autoestima general, social, hogar y padres, escolar académica y una escala de mentira de ocho ítems. </w:t>
            </w:r>
          </w:p>
          <w:p w:rsidR="00B8652A" w:rsidRPr="00A940CF" w:rsidRDefault="00B8652A" w:rsidP="00FC6047">
            <w:pPr>
              <w:pStyle w:val="EstiloPS"/>
              <w:numPr>
                <w:ilvl w:val="0"/>
                <w:numId w:val="6"/>
              </w:numPr>
              <w:jc w:val="both"/>
              <w:rPr>
                <w:rFonts w:cs="Arial"/>
                <w:color w:val="000000" w:themeColor="text1"/>
                <w:u w:val="single"/>
              </w:rPr>
            </w:pPr>
            <w:r w:rsidRPr="00A940CF">
              <w:rPr>
                <w:rFonts w:cs="Arial"/>
                <w:color w:val="000000" w:themeColor="text1"/>
                <w:u w:val="single"/>
              </w:rPr>
              <w:t xml:space="preserve">Autoestima General: </w:t>
            </w:r>
            <w:r w:rsidRPr="00A940CF">
              <w:rPr>
                <w:rFonts w:cs="Arial"/>
                <w:color w:val="000000" w:themeColor="text1"/>
              </w:rPr>
              <w:t>Es la valoración, generalmente positiva, de uno mismo en todos sus aspectos.</w:t>
            </w:r>
          </w:p>
          <w:p w:rsidR="00B8652A" w:rsidRPr="00A940CF" w:rsidRDefault="00B8652A" w:rsidP="00FC6047">
            <w:pPr>
              <w:pStyle w:val="EstiloPS"/>
              <w:numPr>
                <w:ilvl w:val="0"/>
                <w:numId w:val="6"/>
              </w:numPr>
              <w:jc w:val="both"/>
              <w:rPr>
                <w:rFonts w:cs="Arial"/>
                <w:color w:val="000000" w:themeColor="text1"/>
                <w:u w:val="single"/>
              </w:rPr>
            </w:pPr>
            <w:r w:rsidRPr="00A940CF">
              <w:rPr>
                <w:rFonts w:cs="Arial"/>
                <w:color w:val="000000" w:themeColor="text1"/>
                <w:u w:val="single"/>
              </w:rPr>
              <w:t>Autoestima Social:</w:t>
            </w:r>
            <w:r w:rsidRPr="00A940CF">
              <w:rPr>
                <w:rFonts w:cs="Arial"/>
                <w:color w:val="000000" w:themeColor="text1"/>
              </w:rPr>
              <w:t xml:space="preserve"> Se refiere a la valoración de las propias capacidades y de la imagen personal en lo que concierne a las relaciones sociales.</w:t>
            </w:r>
          </w:p>
          <w:p w:rsidR="00FC6047" w:rsidRDefault="00B8652A" w:rsidP="00FC6047">
            <w:pPr>
              <w:pStyle w:val="EstiloPS"/>
              <w:numPr>
                <w:ilvl w:val="0"/>
                <w:numId w:val="6"/>
              </w:numPr>
              <w:jc w:val="both"/>
              <w:rPr>
                <w:rFonts w:cs="Arial"/>
                <w:color w:val="000000" w:themeColor="text1"/>
                <w:u w:val="single"/>
              </w:rPr>
            </w:pPr>
            <w:r w:rsidRPr="00A940CF">
              <w:rPr>
                <w:rFonts w:cs="Arial"/>
                <w:color w:val="000000" w:themeColor="text1"/>
                <w:u w:val="single"/>
              </w:rPr>
              <w:t>Autoestima en el Hogar:</w:t>
            </w:r>
            <w:r w:rsidRPr="00A940CF">
              <w:rPr>
                <w:rFonts w:cs="Arial"/>
                <w:color w:val="000000" w:themeColor="text1"/>
              </w:rPr>
              <w:t xml:space="preserve"> Valoración de los roles adquiridos y de las capacidades poseídas en el ámbito familiar.</w:t>
            </w:r>
          </w:p>
          <w:p w:rsidR="00B8652A" w:rsidRPr="00FC6047" w:rsidRDefault="00B8652A" w:rsidP="00FC6047">
            <w:pPr>
              <w:pStyle w:val="EstiloPS"/>
              <w:numPr>
                <w:ilvl w:val="0"/>
                <w:numId w:val="6"/>
              </w:numPr>
              <w:jc w:val="both"/>
              <w:rPr>
                <w:rFonts w:cs="Arial"/>
                <w:color w:val="000000" w:themeColor="text1"/>
                <w:u w:val="single"/>
              </w:rPr>
            </w:pPr>
            <w:r w:rsidRPr="00FC6047">
              <w:rPr>
                <w:rFonts w:cs="Arial"/>
                <w:color w:val="000000" w:themeColor="text1"/>
                <w:u w:val="single"/>
              </w:rPr>
              <w:t>Autoestima Escolar:</w:t>
            </w:r>
            <w:r w:rsidRPr="00FC6047">
              <w:rPr>
                <w:rFonts w:cs="Arial"/>
                <w:color w:val="000000" w:themeColor="text1"/>
              </w:rPr>
              <w:t xml:space="preserve"> Nivel en el que se aprecia la propia capacidad de una persona en su desempeño académico.</w:t>
            </w:r>
          </w:p>
          <w:p w:rsidR="00FC6047" w:rsidRPr="00E76E73" w:rsidRDefault="00FC6047" w:rsidP="00FC6047">
            <w:pPr>
              <w:pStyle w:val="EstiloPS"/>
              <w:spacing w:before="0"/>
              <w:jc w:val="both"/>
              <w:rPr>
                <w:rFonts w:cs="Arial"/>
                <w:color w:val="FF0000"/>
              </w:rPr>
            </w:pPr>
            <w:r w:rsidRPr="00EA0A0C">
              <w:rPr>
                <w:rFonts w:cs="Arial"/>
                <w:b/>
                <w:color w:val="000000" w:themeColor="text1"/>
              </w:rPr>
              <w:t>Inventario de Depresión de Beck (BDI)</w:t>
            </w:r>
            <w:r w:rsidRPr="00CB79FA">
              <w:rPr>
                <w:rFonts w:cs="Arial"/>
                <w:b/>
                <w:color w:val="000000" w:themeColor="text1"/>
              </w:rPr>
              <w:t>:</w:t>
            </w:r>
            <w:r>
              <w:rPr>
                <w:rFonts w:cs="Arial"/>
                <w:color w:val="000000" w:themeColor="text1"/>
              </w:rPr>
              <w:t xml:space="preserve"> </w:t>
            </w:r>
            <w:r w:rsidRPr="00E76E73">
              <w:rPr>
                <w:color w:val="000000" w:themeColor="text1"/>
              </w:rPr>
              <w:t xml:space="preserve">cuestionario </w:t>
            </w:r>
            <w:proofErr w:type="spellStart"/>
            <w:r w:rsidRPr="00E76E73">
              <w:rPr>
                <w:color w:val="000000" w:themeColor="text1"/>
              </w:rPr>
              <w:t>autoadministrado</w:t>
            </w:r>
            <w:proofErr w:type="spellEnd"/>
            <w:r w:rsidRPr="00E76E73">
              <w:rPr>
                <w:color w:val="000000" w:themeColor="text1"/>
              </w:rPr>
              <w:t xml:space="preserve"> que consta de 21 preguntas con respuesta múltiple, que permiten analizar el grado de depresión de un paciente por medio de sus ítems</w:t>
            </w:r>
            <w:r>
              <w:rPr>
                <w:color w:val="000000" w:themeColor="text1"/>
              </w:rPr>
              <w:t xml:space="preserve"> relacionados con síntomas depresivos tales como:</w:t>
            </w:r>
          </w:p>
          <w:p w:rsidR="00FC6047" w:rsidRPr="00CF2926" w:rsidRDefault="00FC6047" w:rsidP="00FC6047">
            <w:pPr>
              <w:pStyle w:val="EstiloPS"/>
              <w:numPr>
                <w:ilvl w:val="0"/>
                <w:numId w:val="6"/>
              </w:numPr>
              <w:spacing w:before="0"/>
              <w:jc w:val="both"/>
              <w:rPr>
                <w:rFonts w:cs="Arial"/>
                <w:color w:val="FF0000"/>
              </w:rPr>
            </w:pPr>
            <w:r>
              <w:rPr>
                <w:color w:val="000000" w:themeColor="text1"/>
              </w:rPr>
              <w:t>Tristeza</w:t>
            </w:r>
          </w:p>
          <w:p w:rsidR="00FC6047" w:rsidRPr="00CF2926" w:rsidRDefault="00FC6047" w:rsidP="00FC6047">
            <w:pPr>
              <w:pStyle w:val="EstiloPS"/>
              <w:numPr>
                <w:ilvl w:val="0"/>
                <w:numId w:val="6"/>
              </w:numPr>
              <w:spacing w:before="0"/>
              <w:jc w:val="both"/>
              <w:rPr>
                <w:rFonts w:cs="Arial"/>
                <w:color w:val="FF0000"/>
              </w:rPr>
            </w:pPr>
            <w:r>
              <w:rPr>
                <w:color w:val="000000" w:themeColor="text1"/>
              </w:rPr>
              <w:t>Pesimismo</w:t>
            </w:r>
          </w:p>
          <w:p w:rsidR="00FC6047" w:rsidRPr="00CF2926" w:rsidRDefault="00FC6047" w:rsidP="00FC6047">
            <w:pPr>
              <w:pStyle w:val="EstiloPS"/>
              <w:numPr>
                <w:ilvl w:val="0"/>
                <w:numId w:val="6"/>
              </w:numPr>
              <w:spacing w:before="0"/>
              <w:jc w:val="both"/>
              <w:rPr>
                <w:rFonts w:cs="Arial"/>
                <w:color w:val="FF0000"/>
              </w:rPr>
            </w:pPr>
            <w:r>
              <w:rPr>
                <w:color w:val="000000" w:themeColor="text1"/>
              </w:rPr>
              <w:t>Fracaso</w:t>
            </w:r>
          </w:p>
          <w:p w:rsidR="00FC6047" w:rsidRPr="00CF2926" w:rsidRDefault="00FC6047" w:rsidP="00FC6047">
            <w:pPr>
              <w:pStyle w:val="EstiloPS"/>
              <w:numPr>
                <w:ilvl w:val="0"/>
                <w:numId w:val="6"/>
              </w:numPr>
              <w:spacing w:before="0"/>
              <w:jc w:val="both"/>
              <w:rPr>
                <w:rFonts w:cs="Arial"/>
                <w:color w:val="FF0000"/>
              </w:rPr>
            </w:pPr>
            <w:r>
              <w:rPr>
                <w:color w:val="000000" w:themeColor="text1"/>
              </w:rPr>
              <w:t>Pérdida de placer</w:t>
            </w:r>
          </w:p>
          <w:p w:rsidR="00FC6047" w:rsidRPr="00CF2926" w:rsidRDefault="00FC6047" w:rsidP="00FC6047">
            <w:pPr>
              <w:pStyle w:val="EstiloPS"/>
              <w:numPr>
                <w:ilvl w:val="0"/>
                <w:numId w:val="6"/>
              </w:numPr>
              <w:spacing w:before="0"/>
              <w:jc w:val="both"/>
              <w:rPr>
                <w:rFonts w:cs="Arial"/>
                <w:color w:val="FF0000"/>
              </w:rPr>
            </w:pPr>
            <w:r>
              <w:rPr>
                <w:color w:val="000000" w:themeColor="text1"/>
              </w:rPr>
              <w:t>Sentimiento de culpa</w:t>
            </w:r>
          </w:p>
          <w:p w:rsidR="00FC6047" w:rsidRPr="00CF2926" w:rsidRDefault="00FC6047" w:rsidP="00FC6047">
            <w:pPr>
              <w:pStyle w:val="EstiloPS"/>
              <w:numPr>
                <w:ilvl w:val="0"/>
                <w:numId w:val="6"/>
              </w:numPr>
              <w:spacing w:before="0"/>
              <w:jc w:val="both"/>
              <w:rPr>
                <w:rFonts w:cs="Arial"/>
                <w:color w:val="FF0000"/>
              </w:rPr>
            </w:pPr>
            <w:r>
              <w:rPr>
                <w:color w:val="000000" w:themeColor="text1"/>
              </w:rPr>
              <w:t>Sentimientos de castigo</w:t>
            </w:r>
          </w:p>
          <w:p w:rsidR="00FC6047" w:rsidRPr="00CF2926" w:rsidRDefault="00FC6047" w:rsidP="00FC6047">
            <w:pPr>
              <w:pStyle w:val="EstiloPS"/>
              <w:numPr>
                <w:ilvl w:val="0"/>
                <w:numId w:val="6"/>
              </w:numPr>
              <w:spacing w:before="0"/>
              <w:jc w:val="both"/>
              <w:rPr>
                <w:rFonts w:cs="Arial"/>
                <w:color w:val="FF0000"/>
              </w:rPr>
            </w:pPr>
            <w:r>
              <w:rPr>
                <w:color w:val="000000" w:themeColor="text1"/>
              </w:rPr>
              <w:lastRenderedPageBreak/>
              <w:t>Disconformidad con uno mismo</w:t>
            </w:r>
          </w:p>
          <w:p w:rsidR="00FC6047" w:rsidRPr="00CF2926" w:rsidRDefault="00FC6047" w:rsidP="00FC6047">
            <w:pPr>
              <w:pStyle w:val="EstiloPS"/>
              <w:numPr>
                <w:ilvl w:val="0"/>
                <w:numId w:val="6"/>
              </w:numPr>
              <w:spacing w:before="0"/>
              <w:jc w:val="both"/>
              <w:rPr>
                <w:rFonts w:cs="Arial"/>
                <w:color w:val="FF0000"/>
              </w:rPr>
            </w:pPr>
            <w:r>
              <w:rPr>
                <w:color w:val="000000" w:themeColor="text1"/>
              </w:rPr>
              <w:t>Autocrítica</w:t>
            </w:r>
          </w:p>
          <w:p w:rsidR="00FC6047" w:rsidRPr="00CF2926" w:rsidRDefault="00FC6047" w:rsidP="00FC6047">
            <w:pPr>
              <w:pStyle w:val="EstiloPS"/>
              <w:numPr>
                <w:ilvl w:val="0"/>
                <w:numId w:val="6"/>
              </w:numPr>
              <w:spacing w:before="0"/>
              <w:jc w:val="both"/>
              <w:rPr>
                <w:rFonts w:cs="Arial"/>
                <w:color w:val="FF0000"/>
              </w:rPr>
            </w:pPr>
            <w:r>
              <w:rPr>
                <w:color w:val="000000" w:themeColor="text1"/>
              </w:rPr>
              <w:t>Pensamiento o ideación suicida</w:t>
            </w:r>
          </w:p>
          <w:p w:rsidR="00FC6047" w:rsidRPr="00CF2926" w:rsidRDefault="00FC6047" w:rsidP="00FC6047">
            <w:pPr>
              <w:pStyle w:val="EstiloPS"/>
              <w:numPr>
                <w:ilvl w:val="0"/>
                <w:numId w:val="6"/>
              </w:numPr>
              <w:spacing w:before="0"/>
              <w:jc w:val="both"/>
              <w:rPr>
                <w:rFonts w:cs="Arial"/>
                <w:color w:val="FF0000"/>
              </w:rPr>
            </w:pPr>
            <w:r>
              <w:rPr>
                <w:color w:val="000000" w:themeColor="text1"/>
              </w:rPr>
              <w:t>Llanto</w:t>
            </w:r>
          </w:p>
          <w:p w:rsidR="00FC6047" w:rsidRPr="00CF2926" w:rsidRDefault="00FC6047" w:rsidP="00FC6047">
            <w:pPr>
              <w:pStyle w:val="EstiloPS"/>
              <w:numPr>
                <w:ilvl w:val="0"/>
                <w:numId w:val="6"/>
              </w:numPr>
              <w:spacing w:before="0"/>
              <w:jc w:val="both"/>
              <w:rPr>
                <w:rFonts w:cs="Arial"/>
                <w:color w:val="FF0000"/>
              </w:rPr>
            </w:pPr>
            <w:r>
              <w:rPr>
                <w:color w:val="000000" w:themeColor="text1"/>
              </w:rPr>
              <w:t>Agitación</w:t>
            </w:r>
          </w:p>
          <w:p w:rsidR="00FC6047" w:rsidRPr="00CF2926" w:rsidRDefault="00FC6047" w:rsidP="00FC6047">
            <w:pPr>
              <w:pStyle w:val="EstiloPS"/>
              <w:numPr>
                <w:ilvl w:val="0"/>
                <w:numId w:val="6"/>
              </w:numPr>
              <w:spacing w:before="0"/>
              <w:jc w:val="both"/>
              <w:rPr>
                <w:rFonts w:cs="Arial"/>
                <w:color w:val="FF0000"/>
              </w:rPr>
            </w:pPr>
            <w:r>
              <w:rPr>
                <w:color w:val="000000" w:themeColor="text1"/>
              </w:rPr>
              <w:t>Pérdida de interés</w:t>
            </w:r>
          </w:p>
          <w:p w:rsidR="00FC6047" w:rsidRPr="00CF2926" w:rsidRDefault="00FC6047" w:rsidP="00FC6047">
            <w:pPr>
              <w:pStyle w:val="EstiloPS"/>
              <w:numPr>
                <w:ilvl w:val="0"/>
                <w:numId w:val="6"/>
              </w:numPr>
              <w:spacing w:before="0"/>
              <w:jc w:val="both"/>
              <w:rPr>
                <w:rFonts w:cs="Arial"/>
                <w:color w:val="FF0000"/>
              </w:rPr>
            </w:pPr>
            <w:r>
              <w:rPr>
                <w:color w:val="000000" w:themeColor="text1"/>
              </w:rPr>
              <w:t>Indecisión</w:t>
            </w:r>
          </w:p>
          <w:p w:rsidR="00FC6047" w:rsidRPr="00CF2926" w:rsidRDefault="00FC6047" w:rsidP="00FC6047">
            <w:pPr>
              <w:pStyle w:val="EstiloPS"/>
              <w:numPr>
                <w:ilvl w:val="0"/>
                <w:numId w:val="6"/>
              </w:numPr>
              <w:spacing w:before="0"/>
              <w:jc w:val="both"/>
              <w:rPr>
                <w:rFonts w:cs="Arial"/>
                <w:color w:val="FF0000"/>
              </w:rPr>
            </w:pPr>
            <w:r>
              <w:rPr>
                <w:color w:val="000000" w:themeColor="text1"/>
              </w:rPr>
              <w:t>Desvalorización</w:t>
            </w:r>
          </w:p>
          <w:p w:rsidR="00FC6047" w:rsidRPr="00CF2926" w:rsidRDefault="00FC6047" w:rsidP="00FC6047">
            <w:pPr>
              <w:pStyle w:val="EstiloPS"/>
              <w:numPr>
                <w:ilvl w:val="0"/>
                <w:numId w:val="6"/>
              </w:numPr>
              <w:spacing w:before="0"/>
              <w:jc w:val="both"/>
              <w:rPr>
                <w:rFonts w:cs="Arial"/>
                <w:color w:val="FF0000"/>
              </w:rPr>
            </w:pPr>
            <w:r>
              <w:rPr>
                <w:color w:val="000000" w:themeColor="text1"/>
              </w:rPr>
              <w:t>Pérdida de energía</w:t>
            </w:r>
          </w:p>
          <w:p w:rsidR="00FC6047" w:rsidRPr="00CF2926" w:rsidRDefault="00FC6047" w:rsidP="00FC6047">
            <w:pPr>
              <w:pStyle w:val="EstiloPS"/>
              <w:numPr>
                <w:ilvl w:val="0"/>
                <w:numId w:val="6"/>
              </w:numPr>
              <w:spacing w:before="0"/>
              <w:jc w:val="both"/>
              <w:rPr>
                <w:rFonts w:cs="Arial"/>
                <w:color w:val="FF0000"/>
              </w:rPr>
            </w:pPr>
            <w:r>
              <w:rPr>
                <w:color w:val="000000" w:themeColor="text1"/>
              </w:rPr>
              <w:t>Cambios en la salud de sueño</w:t>
            </w:r>
          </w:p>
          <w:p w:rsidR="00FC6047" w:rsidRPr="00CF2926" w:rsidRDefault="00FC6047" w:rsidP="00FC6047">
            <w:pPr>
              <w:pStyle w:val="EstiloPS"/>
              <w:numPr>
                <w:ilvl w:val="0"/>
                <w:numId w:val="6"/>
              </w:numPr>
              <w:spacing w:before="0"/>
              <w:jc w:val="both"/>
              <w:rPr>
                <w:rFonts w:cs="Arial"/>
                <w:color w:val="FF0000"/>
              </w:rPr>
            </w:pPr>
            <w:r>
              <w:rPr>
                <w:color w:val="000000" w:themeColor="text1"/>
              </w:rPr>
              <w:t>Irritabilidad</w:t>
            </w:r>
          </w:p>
          <w:p w:rsidR="00FC6047" w:rsidRPr="00CF2926" w:rsidRDefault="00FC6047" w:rsidP="00FC6047">
            <w:pPr>
              <w:pStyle w:val="EstiloPS"/>
              <w:numPr>
                <w:ilvl w:val="0"/>
                <w:numId w:val="6"/>
              </w:numPr>
              <w:spacing w:before="0"/>
              <w:jc w:val="both"/>
              <w:rPr>
                <w:rFonts w:cs="Arial"/>
                <w:color w:val="FF0000"/>
              </w:rPr>
            </w:pPr>
            <w:r>
              <w:rPr>
                <w:color w:val="000000" w:themeColor="text1"/>
              </w:rPr>
              <w:t>Cambios en el apetito</w:t>
            </w:r>
          </w:p>
          <w:p w:rsidR="00B8652A" w:rsidRPr="00FC6047" w:rsidRDefault="00FC6047" w:rsidP="00FC6047">
            <w:pPr>
              <w:pStyle w:val="EstiloPS"/>
              <w:numPr>
                <w:ilvl w:val="0"/>
                <w:numId w:val="6"/>
              </w:numPr>
              <w:spacing w:before="0"/>
              <w:jc w:val="both"/>
              <w:rPr>
                <w:rFonts w:cs="Arial"/>
                <w:color w:val="FF0000"/>
              </w:rPr>
            </w:pPr>
            <w:r>
              <w:rPr>
                <w:color w:val="000000" w:themeColor="text1"/>
              </w:rPr>
              <w:t>Dificultad de concentración</w:t>
            </w:r>
          </w:p>
          <w:p w:rsidR="00FC6047" w:rsidRPr="00FC6047" w:rsidRDefault="00FC6047" w:rsidP="00FC6047">
            <w:pPr>
              <w:pStyle w:val="EstiloPS"/>
              <w:spacing w:before="0"/>
              <w:jc w:val="both"/>
              <w:rPr>
                <w:rFonts w:cs="Arial"/>
                <w:color w:val="FF0000"/>
              </w:rPr>
            </w:pPr>
            <w:r w:rsidRPr="00EA0A0C">
              <w:rPr>
                <w:rFonts w:cs="Arial"/>
                <w:b/>
                <w:color w:val="000000" w:themeColor="text1"/>
              </w:rPr>
              <w:t xml:space="preserve">Inventario de </w:t>
            </w:r>
            <w:r>
              <w:rPr>
                <w:rFonts w:cs="Arial"/>
                <w:b/>
                <w:color w:val="000000" w:themeColor="text1"/>
              </w:rPr>
              <w:t>Ansiedad de Beck (BA</w:t>
            </w:r>
            <w:r w:rsidRPr="00EA0A0C">
              <w:rPr>
                <w:rFonts w:cs="Arial"/>
                <w:b/>
                <w:color w:val="000000" w:themeColor="text1"/>
              </w:rPr>
              <w:t>I)</w:t>
            </w:r>
            <w:r w:rsidRPr="00CB79FA">
              <w:rPr>
                <w:rFonts w:cs="Arial"/>
                <w:b/>
                <w:color w:val="000000" w:themeColor="text1"/>
              </w:rPr>
              <w:t>:</w:t>
            </w:r>
            <w:r w:rsidRPr="00602C74">
              <w:rPr>
                <w:rFonts w:eastAsia="Arial" w:cs="Arial"/>
                <w:sz w:val="21"/>
                <w:szCs w:val="21"/>
              </w:rPr>
              <w:t xml:space="preserve"> </w:t>
            </w:r>
            <w:r w:rsidR="00A6491F" w:rsidRPr="00602C74">
              <w:rPr>
                <w:rFonts w:eastAsia="Arial" w:cs="Arial"/>
                <w:sz w:val="21"/>
                <w:szCs w:val="21"/>
              </w:rPr>
              <w:t>inventario</w:t>
            </w:r>
            <w:r w:rsidR="00A6491F">
              <w:rPr>
                <w:rFonts w:eastAsia="Arial" w:cs="Arial"/>
                <w:sz w:val="21"/>
                <w:szCs w:val="21"/>
              </w:rPr>
              <w:t xml:space="preserve"> auto aplicado que consta de 21 reactivos </w:t>
            </w:r>
            <w:r w:rsidR="00A6491F" w:rsidRPr="00147B68">
              <w:rPr>
                <w:rFonts w:eastAsia="Arial" w:cs="Arial"/>
                <w:sz w:val="21"/>
                <w:szCs w:val="21"/>
              </w:rPr>
              <w:t>que describen diversos síntomas de ansiedad. Se centra en los aspectos físicos relacionados con la ansiedad, estando sobrerrepresentado este componente. Los elementos que lo forman están claramente relacionados con los cr</w:t>
            </w:r>
            <w:r w:rsidR="00A6491F">
              <w:rPr>
                <w:rFonts w:eastAsia="Arial" w:cs="Arial"/>
                <w:sz w:val="21"/>
                <w:szCs w:val="21"/>
              </w:rPr>
              <w:t>iterios diagnósticos del DSM-IV</w:t>
            </w:r>
          </w:p>
        </w:tc>
      </w:tr>
    </w:tbl>
    <w:p w:rsidR="00CC7E9A" w:rsidRDefault="00CC7E9A">
      <w:pPr>
        <w:pBdr>
          <w:top w:val="nil"/>
          <w:left w:val="nil"/>
          <w:bottom w:val="nil"/>
          <w:right w:val="nil"/>
          <w:between w:val="nil"/>
        </w:pBdr>
        <w:spacing w:before="120" w:after="120" w:line="240" w:lineRule="auto"/>
        <w:jc w:val="center"/>
        <w:rPr>
          <w:rFonts w:ascii="Arial" w:eastAsia="Arial" w:hAnsi="Arial" w:cs="Arial"/>
          <w:color w:val="000000"/>
        </w:rPr>
      </w:pPr>
    </w:p>
    <w:sectPr w:rsidR="00CC7E9A">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AF3" w:rsidRDefault="00402AF3">
      <w:pPr>
        <w:spacing w:after="0" w:line="240" w:lineRule="auto"/>
      </w:pPr>
      <w:r>
        <w:separator/>
      </w:r>
    </w:p>
  </w:endnote>
  <w:endnote w:type="continuationSeparator" w:id="0">
    <w:p w:rsidR="00402AF3" w:rsidRDefault="00402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AF3" w:rsidRDefault="00402AF3">
      <w:pPr>
        <w:spacing w:after="0" w:line="240" w:lineRule="auto"/>
      </w:pPr>
      <w:r>
        <w:separator/>
      </w:r>
    </w:p>
  </w:footnote>
  <w:footnote w:type="continuationSeparator" w:id="0">
    <w:p w:rsidR="00402AF3" w:rsidRDefault="00402A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E9A" w:rsidRDefault="00A6549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0374"/>
    <w:multiLevelType w:val="multilevel"/>
    <w:tmpl w:val="58FC16B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0A5600"/>
    <w:multiLevelType w:val="hybridMultilevel"/>
    <w:tmpl w:val="736A3E86"/>
    <w:lvl w:ilvl="0" w:tplc="7BA010CA">
      <w:start w:val="1"/>
      <w:numFmt w:val="bullet"/>
      <w:lvlText w:val=""/>
      <w:lvlJc w:val="left"/>
      <w:pPr>
        <w:ind w:left="360" w:hanging="360"/>
      </w:pPr>
      <w:rPr>
        <w:rFonts w:ascii="Symbol" w:hAnsi="Symbol" w:hint="default"/>
        <w:color w:val="000000" w:themeColor="text1"/>
      </w:rPr>
    </w:lvl>
    <w:lvl w:ilvl="1" w:tplc="BF968AFE">
      <w:start w:val="2018"/>
      <w:numFmt w:val="bullet"/>
      <w:lvlText w:val="-"/>
      <w:lvlJc w:val="left"/>
      <w:pPr>
        <w:ind w:left="1080" w:hanging="360"/>
      </w:pPr>
      <w:rPr>
        <w:rFonts w:ascii="Times New Roman" w:eastAsia="Calibr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FA356FF"/>
    <w:multiLevelType w:val="multilevel"/>
    <w:tmpl w:val="5DD67418"/>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535110F"/>
    <w:multiLevelType w:val="hybridMultilevel"/>
    <w:tmpl w:val="3CCCE88A"/>
    <w:lvl w:ilvl="0" w:tplc="7C2064EE">
      <w:numFmt w:val="bullet"/>
      <w:lvlText w:val="-"/>
      <w:lvlJc w:val="left"/>
      <w:pPr>
        <w:ind w:left="1080" w:hanging="360"/>
      </w:pPr>
      <w:rPr>
        <w:rFonts w:ascii="Arial" w:eastAsiaTheme="minorHAnsi" w:hAnsi="Arial" w:cs="Aria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6085125"/>
    <w:multiLevelType w:val="multilevel"/>
    <w:tmpl w:val="7BF03E58"/>
    <w:lvl w:ilvl="0">
      <w:start w:val="1"/>
      <w:numFmt w:val="bullet"/>
      <w:lvlText w:val="-"/>
      <w:lvlJc w:val="left"/>
      <w:pPr>
        <w:ind w:left="1080" w:hanging="360"/>
      </w:pPr>
      <w:rPr>
        <w:rFonts w:ascii="Arial" w:eastAsia="Arial" w:hAnsi="Arial" w:cs="Arial"/>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5E42571B"/>
    <w:multiLevelType w:val="multilevel"/>
    <w:tmpl w:val="CDA4B124"/>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646D0193"/>
    <w:multiLevelType w:val="multilevel"/>
    <w:tmpl w:val="03D8D40E"/>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729C2A52"/>
    <w:multiLevelType w:val="hybridMultilevel"/>
    <w:tmpl w:val="6E5E9C50"/>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6"/>
  </w:num>
  <w:num w:numId="5">
    <w:abstractNumId w:val="3"/>
  </w:num>
  <w:num w:numId="6">
    <w:abstractNumId w:val="2"/>
  </w:num>
  <w:num w:numId="7">
    <w:abstractNumId w:val="4"/>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E9A"/>
    <w:rsid w:val="00107994"/>
    <w:rsid w:val="00177737"/>
    <w:rsid w:val="002A50BD"/>
    <w:rsid w:val="003E1F20"/>
    <w:rsid w:val="00402AF3"/>
    <w:rsid w:val="00404479"/>
    <w:rsid w:val="00533539"/>
    <w:rsid w:val="005D2635"/>
    <w:rsid w:val="00600229"/>
    <w:rsid w:val="008F6785"/>
    <w:rsid w:val="00973DE8"/>
    <w:rsid w:val="00A6491F"/>
    <w:rsid w:val="00A6549F"/>
    <w:rsid w:val="00B361C4"/>
    <w:rsid w:val="00B8652A"/>
    <w:rsid w:val="00CC7E9A"/>
    <w:rsid w:val="00F403EE"/>
    <w:rsid w:val="00FC6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0B6CD"/>
  <w15:docId w15:val="{0F9F9349-627E-484D-B8F7-F451DE6FB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792F64"/>
    <w:rPr>
      <w:sz w:val="16"/>
      <w:szCs w:val="16"/>
    </w:rPr>
  </w:style>
  <w:style w:type="paragraph" w:styleId="Textocomentario">
    <w:name w:val="annotation text"/>
    <w:basedOn w:val="Normal"/>
    <w:link w:val="TextocomentarioCar"/>
    <w:uiPriority w:val="99"/>
    <w:semiHidden/>
    <w:unhideWhenUsed/>
    <w:rsid w:val="00792F6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92F64"/>
    <w:rPr>
      <w:sz w:val="20"/>
      <w:szCs w:val="20"/>
    </w:rPr>
  </w:style>
  <w:style w:type="paragraph" w:styleId="Asuntodelcomentario">
    <w:name w:val="annotation subject"/>
    <w:basedOn w:val="Textocomentario"/>
    <w:next w:val="Textocomentario"/>
    <w:link w:val="AsuntodelcomentarioCar"/>
    <w:uiPriority w:val="99"/>
    <w:semiHidden/>
    <w:unhideWhenUsed/>
    <w:rsid w:val="00792F64"/>
    <w:rPr>
      <w:b/>
      <w:bCs/>
    </w:rPr>
  </w:style>
  <w:style w:type="character" w:customStyle="1" w:styleId="AsuntodelcomentarioCar">
    <w:name w:val="Asunto del comentario Car"/>
    <w:basedOn w:val="TextocomentarioCar"/>
    <w:link w:val="Asuntodelcomentario"/>
    <w:uiPriority w:val="99"/>
    <w:semiHidden/>
    <w:rsid w:val="00792F64"/>
    <w:rPr>
      <w:b/>
      <w:bCs/>
      <w:sz w:val="20"/>
      <w:szCs w:val="20"/>
    </w:rPr>
  </w:style>
  <w:style w:type="paragraph" w:styleId="Textodeglobo">
    <w:name w:val="Balloon Text"/>
    <w:basedOn w:val="Normal"/>
    <w:link w:val="TextodegloboCar"/>
    <w:uiPriority w:val="99"/>
    <w:semiHidden/>
    <w:unhideWhenUsed/>
    <w:rsid w:val="00792F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92F64"/>
    <w:rPr>
      <w:rFonts w:ascii="Segoe UI" w:hAnsi="Segoe UI" w:cs="Segoe UI"/>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E1F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8Piyroo5TdqcqtxkZ+aoq21fWw==">AMUW2mWIpNtVkAkya8foKzZzK+pi8pZHxvCwhaff2/yo3jISwrtJC+gk3txBado9EMxYRMg0+lD9JLIcaSbHYwWf62N2UMd1Aphs5plhxyKUya3WJV336J4ki32H478o+7wVM6nfouoW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1129</Words>
  <Characters>6441</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7</cp:revision>
  <dcterms:created xsi:type="dcterms:W3CDTF">2021-08-11T00:22:00Z</dcterms:created>
  <dcterms:modified xsi:type="dcterms:W3CDTF">2021-08-17T21:08:00Z</dcterms:modified>
</cp:coreProperties>
</file>