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828.0" w:type="dxa"/>
        <w:jc w:val="left"/>
        <w:tblInd w:w="0.0" w:type="dxa"/>
        <w:tblLayout w:type="fixed"/>
        <w:tblLook w:val="0400"/>
      </w:tblPr>
      <w:tblGrid>
        <w:gridCol w:w="1878"/>
        <w:gridCol w:w="2367"/>
        <w:gridCol w:w="1997"/>
        <w:gridCol w:w="2586"/>
        <w:tblGridChange w:id="0">
          <w:tblGrid>
            <w:gridCol w:w="1878"/>
            <w:gridCol w:w="2367"/>
            <w:gridCol w:w="1997"/>
            <w:gridCol w:w="2586"/>
          </w:tblGrid>
        </w:tblGridChange>
      </w:tblGrid>
      <w:tr>
        <w:tc>
          <w:tcPr>
            <w:gridSpan w:val="4"/>
            <w:tcBorders>
              <w:top w:color="000000" w:space="0" w:sz="4" w:val="single"/>
              <w:left w:color="000000" w:space="0" w:sz="4" w:val="single"/>
              <w:bottom w:color="000000" w:space="0" w:sz="4" w:val="single"/>
              <w:right w:color="000000"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0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PLAN DE SESIÓN INTERVENCIÓN PSICOPEDAGÓGICA</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9cc3e5" w:val="clear"/>
            <w:tcMar>
              <w:top w:w="0.0" w:type="dxa"/>
              <w:left w:w="108.0" w:type="dxa"/>
              <w:bottom w:w="0.0" w:type="dxa"/>
              <w:right w:w="108.0" w:type="dxa"/>
            </w:tcMar>
            <w:vAlign w:val="center"/>
          </w:tcPr>
          <w:p w:rsidR="00000000" w:rsidDel="00000000" w:rsidP="00000000" w:rsidRDefault="00000000" w:rsidRPr="00000000" w14:paraId="00000006">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practicante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07">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Gabriela Jamyleth Ramos Ortega.</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9cc3e5" w:val="clear"/>
            <w:tcMar>
              <w:top w:w="0.0" w:type="dxa"/>
              <w:left w:w="108.0" w:type="dxa"/>
              <w:bottom w:w="0.0" w:type="dxa"/>
              <w:right w:w="108.0" w:type="dxa"/>
            </w:tcMar>
            <w:vAlign w:val="center"/>
          </w:tcPr>
          <w:p w:rsidR="00000000" w:rsidDel="00000000" w:rsidP="00000000" w:rsidRDefault="00000000" w:rsidRPr="00000000" w14:paraId="0000000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paciente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0B">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N.M.C.A</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9cc3e5" w:val="clear"/>
            <w:tcMar>
              <w:top w:w="0.0" w:type="dxa"/>
              <w:left w:w="108.0" w:type="dxa"/>
              <w:bottom w:w="0.0" w:type="dxa"/>
              <w:right w:w="108.0" w:type="dxa"/>
            </w:tcMar>
            <w:vAlign w:val="center"/>
          </w:tcPr>
          <w:p w:rsidR="00000000" w:rsidDel="00000000" w:rsidP="00000000" w:rsidRDefault="00000000" w:rsidRPr="00000000" w14:paraId="0000000E">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0F">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11/03/2021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cc3e5" w:val="clear"/>
            <w:tcMar>
              <w:top w:w="0.0" w:type="dxa"/>
              <w:left w:w="108.0" w:type="dxa"/>
              <w:bottom w:w="0.0" w:type="dxa"/>
              <w:right w:w="108.0" w:type="dxa"/>
            </w:tcMar>
            <w:vAlign w:val="center"/>
          </w:tcPr>
          <w:p w:rsidR="00000000" w:rsidDel="00000000" w:rsidP="00000000" w:rsidRDefault="00000000" w:rsidRPr="00000000" w14:paraId="0000001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 sesión: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8</w:t>
            </w: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1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OBJETIVO</w:t>
            </w: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6">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Mejorar la lectura de la paciente mediante actividades de conciencia silábica.</w:t>
            </w:r>
          </w:p>
          <w:p w:rsidR="00000000" w:rsidDel="00000000" w:rsidP="00000000" w:rsidRDefault="00000000" w:rsidRPr="00000000" w14:paraId="00000017">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Trabajar implícitamente, la orientación espacial con ayuda de actividades relacionadas a la lectura. </w:t>
            </w:r>
          </w:p>
        </w:tc>
      </w:tr>
      <w:tr>
        <w:tc>
          <w:tcPr>
            <w:gridSpan w:val="3"/>
            <w:tcBorders>
              <w:top w:color="000000" w:space="0" w:sz="4" w:val="single"/>
              <w:left w:color="000000" w:space="0" w:sz="4" w:val="single"/>
              <w:bottom w:color="000000" w:space="0" w:sz="4" w:val="single"/>
              <w:right w:color="000000"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1B">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ACTIVIDADES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1E">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MATERIALES Y RECURSOS</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9cc3e5" w:val="clear"/>
            <w:tcMar>
              <w:top w:w="0.0" w:type="dxa"/>
              <w:left w:w="108.0" w:type="dxa"/>
              <w:bottom w:w="0.0" w:type="dxa"/>
              <w:right w:w="108.0" w:type="dxa"/>
            </w:tcMar>
            <w:vAlign w:val="center"/>
          </w:tcPr>
          <w:p w:rsidR="00000000" w:rsidDel="00000000" w:rsidP="00000000" w:rsidRDefault="00000000" w:rsidRPr="00000000" w14:paraId="0000001F">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Sintonización </w:t>
            </w:r>
            <w:r w:rsidDel="00000000" w:rsidR="00000000" w:rsidRPr="00000000">
              <w:rPr>
                <w:rtl w:val="0"/>
              </w:rPr>
            </w:r>
          </w:p>
          <w:p w:rsidR="00000000" w:rsidDel="00000000" w:rsidP="00000000" w:rsidRDefault="00000000" w:rsidRPr="00000000" w14:paraId="0000002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(5 minutos)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1">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Dar la bienvenida a la mamá y a la paciente. Preguntarles cómo estuvo su día y si hay algo curioso que me puedan contar. Además, se le preguntará cómo le fue realizando su plan paralelo semana</w:t>
            </w:r>
            <w:r w:rsidDel="00000000" w:rsidR="00000000" w:rsidRPr="00000000">
              <w:rPr>
                <w:rFonts w:ascii="Arial" w:cs="Arial" w:eastAsia="Arial" w:hAnsi="Arial"/>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3">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Plan paralelo realizado.</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9cc3e5" w:val="clear"/>
            <w:tcMar>
              <w:top w:w="0.0" w:type="dxa"/>
              <w:left w:w="108.0" w:type="dxa"/>
              <w:bottom w:w="0.0" w:type="dxa"/>
              <w:right w:w="108.0" w:type="dxa"/>
            </w:tcMar>
            <w:vAlign w:val="center"/>
          </w:tcPr>
          <w:p w:rsidR="00000000" w:rsidDel="00000000" w:rsidP="00000000" w:rsidRDefault="00000000" w:rsidRPr="00000000" w14:paraId="00000024">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Concentración </w:t>
            </w:r>
            <w:r w:rsidDel="00000000" w:rsidR="00000000" w:rsidRPr="00000000">
              <w:rPr>
                <w:rtl w:val="0"/>
              </w:rPr>
            </w:r>
          </w:p>
          <w:p w:rsidR="00000000" w:rsidDel="00000000" w:rsidP="00000000" w:rsidRDefault="00000000" w:rsidRPr="00000000" w14:paraId="00000025">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(10 minutos)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6">
            <w:pPr>
              <w:jc w:val="both"/>
              <w:rPr>
                <w:rFonts w:ascii="Arial" w:cs="Arial" w:eastAsia="Arial" w:hAnsi="Arial"/>
                <w:color w:val="000000"/>
              </w:rPr>
            </w:pPr>
            <w:r w:rsidDel="00000000" w:rsidR="00000000" w:rsidRPr="00000000">
              <w:rPr>
                <w:rFonts w:ascii="Arial" w:cs="Arial" w:eastAsia="Arial" w:hAnsi="Arial"/>
                <w:color w:val="000000"/>
                <w:rtl w:val="0"/>
              </w:rPr>
              <w:t xml:space="preserve">Se trabajará la orientación espacial, identificando las letras escritas en la dirección correcta. Estas deberán ser encerradas en la hoja que se presentará, para que logren distinguirse de las que están en la dirección incorrecta.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8">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Hoja con las letras “d” y “n” escritas en direcciones diferentes.  </w:t>
            </w:r>
          </w:p>
        </w:tc>
      </w:tr>
      <w:tr>
        <w:trPr>
          <w:trHeight w:val="567" w:hRule="atLeast"/>
        </w:trPr>
        <w:tc>
          <w:tcPr>
            <w:tcBorders>
              <w:top w:color="000000" w:space="0" w:sz="4" w:val="single"/>
              <w:left w:color="000000" w:space="0" w:sz="4" w:val="single"/>
              <w:bottom w:color="000000" w:space="0" w:sz="4" w:val="single"/>
              <w:right w:color="000000" w:space="0" w:sz="4" w:val="single"/>
            </w:tcBorders>
            <w:shd w:fill="9cc3e5" w:val="clear"/>
            <w:tcMar>
              <w:top w:w="0.0" w:type="dxa"/>
              <w:left w:w="108.0" w:type="dxa"/>
              <w:bottom w:w="0.0" w:type="dxa"/>
              <w:right w:w="108.0" w:type="dxa"/>
            </w:tcMar>
            <w:vAlign w:val="center"/>
          </w:tcPr>
          <w:p w:rsidR="00000000" w:rsidDel="00000000" w:rsidP="00000000" w:rsidRDefault="00000000" w:rsidRPr="00000000" w14:paraId="0000002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Intervención</w:t>
            </w:r>
            <w:r w:rsidDel="00000000" w:rsidR="00000000" w:rsidRPr="00000000">
              <w:rPr>
                <w:rtl w:val="0"/>
              </w:rPr>
            </w:r>
          </w:p>
          <w:p w:rsidR="00000000" w:rsidDel="00000000" w:rsidP="00000000" w:rsidRDefault="00000000" w:rsidRPr="00000000" w14:paraId="0000002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(30 minutos)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trabajará la conciencia silábica en las siguientes actividades. </w:t>
            </w:r>
            <w:r w:rsidDel="00000000" w:rsidR="00000000" w:rsidRPr="00000000">
              <w:rPr>
                <w:rtl w:val="0"/>
              </w:rPr>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presentarán las letras “d” y “n” con ayuda del método Letrilandia.</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contará la historia sobre cada una de las letras. </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presentarán palabras que inicien con dichas letras. </w:t>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presentarán oraciones, de por lo menos tres palabras. Luego la paciente deberá dibujar lo que representa la oración. </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Letras “</w:t>
            </w:r>
            <w:r w:rsidDel="00000000" w:rsidR="00000000" w:rsidRPr="00000000">
              <w:rPr>
                <w:rFonts w:ascii="Arial" w:cs="Arial" w:eastAsia="Arial" w:hAnsi="Arial"/>
                <w:rtl w:val="0"/>
              </w:rPr>
              <w:t xml:space="preserv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w:t>
            </w:r>
            <w:r w:rsidDel="00000000" w:rsidR="00000000" w:rsidRPr="00000000">
              <w:rPr>
                <w:rFonts w:ascii="Arial" w:cs="Arial" w:eastAsia="Arial" w:hAnsi="Arial"/>
                <w:rtl w:val="0"/>
              </w:rPr>
              <w:t xml:space="preserv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Historia de las letras. </w:t>
            </w:r>
          </w:p>
          <w:p w:rsidR="00000000" w:rsidDel="00000000" w:rsidP="00000000" w:rsidRDefault="00000000" w:rsidRPr="00000000" w14:paraId="0000003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Palabras y objetos cuyo nombre inicien con las letras enseñadas. </w:t>
            </w:r>
          </w:p>
          <w:p w:rsidR="00000000" w:rsidDel="00000000" w:rsidP="00000000" w:rsidRDefault="00000000" w:rsidRPr="00000000" w14:paraId="0000003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Oraciones. </w:t>
            </w:r>
          </w:p>
          <w:p w:rsidR="00000000" w:rsidDel="00000000" w:rsidP="00000000" w:rsidRDefault="00000000" w:rsidRPr="00000000" w14:paraId="0000003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w:t>
            </w:r>
          </w:p>
          <w:p w:rsidR="00000000" w:rsidDel="00000000" w:rsidP="00000000" w:rsidRDefault="00000000" w:rsidRPr="00000000" w14:paraId="0000003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Estuche.</w:t>
            </w:r>
          </w:p>
        </w:tc>
      </w:tr>
      <w:tr>
        <w:trPr>
          <w:trHeight w:val="1613" w:hRule="atLeast"/>
        </w:trPr>
        <w:tc>
          <w:tcPr>
            <w:tcBorders>
              <w:top w:color="000000" w:space="0" w:sz="4" w:val="single"/>
              <w:left w:color="000000" w:space="0" w:sz="4" w:val="single"/>
              <w:bottom w:color="000000" w:space="0" w:sz="4" w:val="single"/>
              <w:right w:color="000000" w:space="0" w:sz="4" w:val="single"/>
            </w:tcBorders>
            <w:shd w:fill="9cc3e5" w:val="clear"/>
            <w:tcMar>
              <w:top w:w="0.0" w:type="dxa"/>
              <w:left w:w="108.0" w:type="dxa"/>
              <w:bottom w:w="0.0" w:type="dxa"/>
              <w:right w:w="108.0" w:type="dxa"/>
            </w:tcMar>
            <w:vAlign w:val="center"/>
          </w:tcPr>
          <w:p w:rsidR="00000000" w:rsidDel="00000000" w:rsidP="00000000" w:rsidRDefault="00000000" w:rsidRPr="00000000" w14:paraId="00000038">
            <w:pP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Relajación</w:t>
            </w:r>
          </w:p>
          <w:p w:rsidR="00000000" w:rsidDel="00000000" w:rsidP="00000000" w:rsidRDefault="00000000" w:rsidRPr="00000000" w14:paraId="00000039">
            <w:pP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(10 minutos) </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A">
            <w:pPr>
              <w:spacing w:after="0" w:line="240" w:lineRule="auto"/>
              <w:jc w:val="both"/>
              <w:rPr>
                <w:rFonts w:ascii="Arial" w:cs="Arial" w:eastAsia="Arial" w:hAnsi="Arial"/>
                <w:color w:val="000000"/>
              </w:rPr>
            </w:pPr>
            <w:r w:rsidDel="00000000" w:rsidR="00000000" w:rsidRPr="00000000">
              <w:rPr>
                <w:rFonts w:ascii="Arial" w:cs="Arial" w:eastAsia="Arial" w:hAnsi="Arial"/>
                <w:rtl w:val="0"/>
              </w:rPr>
              <w:t xml:space="preserve">Hacer trazos para la dirección indicada, en una hoja, con ayuda del ritmo de la música.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pacing w:after="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Hoja</w:t>
            </w:r>
          </w:p>
          <w:p w:rsidR="00000000" w:rsidDel="00000000" w:rsidP="00000000" w:rsidRDefault="00000000" w:rsidRPr="00000000" w14:paraId="0000003D">
            <w:pPr>
              <w:numPr>
                <w:ilvl w:val="0"/>
                <w:numId w:val="3"/>
              </w:numPr>
              <w:pBdr>
                <w:top w:space="0" w:sz="0" w:val="nil"/>
                <w:left w:space="0" w:sz="0" w:val="nil"/>
                <w:bottom w:space="0" w:sz="0" w:val="nil"/>
                <w:right w:space="0" w:sz="0" w:val="nil"/>
                <w:between w:space="0" w:sz="0" w:val="nil"/>
              </w:pBdr>
              <w:spacing w:after="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Estuche completo</w:t>
            </w:r>
          </w:p>
          <w:p w:rsidR="00000000" w:rsidDel="00000000" w:rsidP="00000000" w:rsidRDefault="00000000" w:rsidRPr="00000000" w14:paraId="0000003E">
            <w:pPr>
              <w:numPr>
                <w:ilvl w:val="0"/>
                <w:numId w:val="3"/>
              </w:numPr>
              <w:pBdr>
                <w:top w:space="0" w:sz="0" w:val="nil"/>
                <w:left w:space="0" w:sz="0" w:val="nil"/>
                <w:bottom w:space="0" w:sz="0" w:val="nil"/>
                <w:right w:space="0" w:sz="0" w:val="nil"/>
                <w:between w:space="0" w:sz="0" w:val="nil"/>
              </w:pBdr>
              <w:spacing w:after="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Pista </w:t>
            </w:r>
            <w:r w:rsidDel="00000000" w:rsidR="00000000" w:rsidRPr="00000000">
              <w:rPr>
                <w:rFonts w:ascii="Arial" w:cs="Arial" w:eastAsia="Arial" w:hAnsi="Arial"/>
                <w:rtl w:val="0"/>
              </w:rPr>
              <w:t xml:space="preserve">de música</w:t>
            </w:r>
            <w:r w:rsidDel="00000000" w:rsidR="00000000" w:rsidRPr="00000000">
              <w:rPr>
                <w:rFonts w:ascii="Arial" w:cs="Arial" w:eastAsia="Arial" w:hAnsi="Arial"/>
                <w:color w:val="000000"/>
                <w:rtl w:val="0"/>
              </w:rPr>
              <w:t xml:space="preserve">.</w:t>
            </w:r>
          </w:p>
        </w:tc>
      </w:tr>
      <w:tr>
        <w:trPr>
          <w:trHeight w:val="1613" w:hRule="atLeast"/>
        </w:trPr>
        <w:tc>
          <w:tcPr>
            <w:tcBorders>
              <w:top w:color="000000" w:space="0" w:sz="4" w:val="single"/>
              <w:left w:color="000000" w:space="0" w:sz="4" w:val="single"/>
              <w:bottom w:color="000000" w:space="0" w:sz="4" w:val="single"/>
              <w:right w:color="000000" w:space="0" w:sz="4" w:val="single"/>
            </w:tcBorders>
            <w:shd w:fill="9cc3e5" w:val="clear"/>
            <w:tcMar>
              <w:top w:w="0.0" w:type="dxa"/>
              <w:left w:w="108.0" w:type="dxa"/>
              <w:bottom w:w="0.0" w:type="dxa"/>
              <w:right w:w="108.0" w:type="dxa"/>
            </w:tcMar>
            <w:vAlign w:val="center"/>
          </w:tcPr>
          <w:p w:rsidR="00000000" w:rsidDel="00000000" w:rsidP="00000000" w:rsidRDefault="00000000" w:rsidRPr="00000000" w14:paraId="0000003F">
            <w:pP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Resumen</w:t>
            </w:r>
          </w:p>
          <w:p w:rsidR="00000000" w:rsidDel="00000000" w:rsidP="00000000" w:rsidRDefault="00000000" w:rsidRPr="00000000" w14:paraId="00000040">
            <w:pP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(5 minutos)</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1">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Recordar las actividades que se realizaron en la sesión e indicar cuál le gustó más y cuál no.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3">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w:t>
            </w:r>
          </w:p>
        </w:tc>
      </w:tr>
      <w:tr>
        <w:tc>
          <w:tcPr>
            <w:gridSpan w:val="3"/>
            <w:tcBorders>
              <w:top w:color="000000" w:space="0" w:sz="4" w:val="single"/>
              <w:left w:color="000000" w:space="0" w:sz="4" w:val="single"/>
              <w:bottom w:color="000000" w:space="0" w:sz="4" w:val="single"/>
              <w:right w:color="000000"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44">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PLAN PARALELO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4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MATERIALES Y RECURSOS</w:t>
            </w:r>
            <w:r w:rsidDel="00000000" w:rsidR="00000000" w:rsidRPr="00000000">
              <w:rPr>
                <w:rtl w:val="0"/>
              </w:rPr>
            </w:r>
          </w:p>
        </w:tc>
      </w:tr>
      <w:tr>
        <w:tc>
          <w:tcPr>
            <w:gridSpan w:val="3"/>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8">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rtl w:val="0"/>
              </w:rPr>
              <w:t xml:space="preserve">Realizar las actividades indicadas en el plan paralelo semanal. Las cuales consistirán en la </w:t>
            </w:r>
            <w:r w:rsidDel="00000000" w:rsidR="00000000" w:rsidRPr="00000000">
              <w:rPr>
                <w:rFonts w:ascii="Arial" w:cs="Arial" w:eastAsia="Arial" w:hAnsi="Arial"/>
                <w:rtl w:val="0"/>
              </w:rPr>
              <w:t xml:space="preserve">conciencia silábica</w:t>
            </w:r>
            <w:r w:rsidDel="00000000" w:rsidR="00000000" w:rsidRPr="00000000">
              <w:rPr>
                <w:rFonts w:ascii="Arial" w:cs="Arial" w:eastAsia="Arial" w:hAnsi="Arial"/>
                <w:rtl w:val="0"/>
              </w:rPr>
              <w:t xml:space="preserve"> de las letras vistas, y de orientación espacial. Estas actividades incluyen, lectura de palabras, asignación de sílabas para completar palabras, colorear dibujos cuyo nombre contenga los fonemas vistos en clase, identificar sílaba inicial, crear oraciones, y asignar un dibujo a lo que lee.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B">
            <w:pPr>
              <w:spacing w:after="120" w:before="120" w:line="240" w:lineRule="auto"/>
              <w:jc w:val="both"/>
              <w:rPr>
                <w:rFonts w:ascii="Arial" w:cs="Arial" w:eastAsia="Arial" w:hAnsi="Arial"/>
                <w:color w:val="000000"/>
              </w:rPr>
            </w:pPr>
            <w:r w:rsidDel="00000000" w:rsidR="00000000" w:rsidRPr="00000000">
              <w:rPr>
                <w:rFonts w:ascii="Arial" w:cs="Arial" w:eastAsia="Arial" w:hAnsi="Arial"/>
                <w:rtl w:val="0"/>
              </w:rPr>
              <w:t xml:space="preserve">Infografía con las instrucciones del plan paralelo semana. </w:t>
            </w:r>
            <w:r w:rsidDel="00000000" w:rsidR="00000000" w:rsidRPr="00000000">
              <w:rPr>
                <w:rtl w:val="0"/>
              </w:rPr>
            </w:r>
          </w:p>
          <w:p w:rsidR="00000000" w:rsidDel="00000000" w:rsidP="00000000" w:rsidRDefault="00000000" w:rsidRPr="00000000" w14:paraId="0000004C">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rtl w:val="0"/>
              </w:rPr>
              <w:t xml:space="preserve">Documento con las hojas de trabajo. </w:t>
            </w: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4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EVALUACIÓN</w:t>
            </w: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1">
            <w:pPr>
              <w:spacing w:after="120" w:before="12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Arial" w:cs="Arial" w:eastAsia="Arial" w:hAnsi="Arial"/>
                <w:color w:val="000000"/>
                <w:rtl w:val="0"/>
              </w:rPr>
              <w:t xml:space="preserve">Observar si la paciente </w:t>
            </w:r>
            <w:r w:rsidDel="00000000" w:rsidR="00000000" w:rsidRPr="00000000">
              <w:rPr>
                <w:rFonts w:ascii="Arial" w:cs="Arial" w:eastAsia="Arial" w:hAnsi="Arial"/>
                <w:rtl w:val="0"/>
              </w:rPr>
              <w:t xml:space="preserve">puede asociar el sonido de las letras, a estas mismas, y así poder formar y leer de manera correcta, las sílabas presentadas. </w:t>
            </w:r>
            <w:r w:rsidDel="00000000" w:rsidR="00000000" w:rsidRPr="00000000">
              <w:rPr>
                <w:rtl w:val="0"/>
              </w:rPr>
            </w:r>
          </w:p>
        </w:tc>
      </w:tr>
    </w:tbl>
    <w:p w:rsidR="00000000" w:rsidDel="00000000" w:rsidP="00000000" w:rsidRDefault="00000000" w:rsidRPr="00000000" w14:paraId="00000055">
      <w:pPr>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-422665</wp:posOffset>
          </wp:positionV>
          <wp:extent cx="230505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505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434065"/>
    <w:rPr>
      <w:rFonts w:ascii="Calibri" w:cs="Calibri" w:eastAsia="Calibri" w:hAnsi="Calibri"/>
      <w:lang w:eastAsia="es-GT"/>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434065"/>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434065"/>
    <w:rPr>
      <w:rFonts w:ascii="Calibri" w:cs="Calibri" w:eastAsia="Calibri" w:hAnsi="Calibri"/>
      <w:lang w:eastAsia="es-GT"/>
    </w:rPr>
  </w:style>
  <w:style w:type="paragraph" w:styleId="Piedepgina">
    <w:name w:val="footer"/>
    <w:basedOn w:val="Normal"/>
    <w:link w:val="PiedepginaCar"/>
    <w:uiPriority w:val="99"/>
    <w:unhideWhenUsed w:val="1"/>
    <w:rsid w:val="00434065"/>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434065"/>
    <w:rPr>
      <w:rFonts w:ascii="Calibri" w:cs="Calibri" w:eastAsia="Calibri" w:hAnsi="Calibri"/>
      <w:lang w:eastAsia="es-GT"/>
    </w:rPr>
  </w:style>
  <w:style w:type="paragraph" w:styleId="NormalWeb">
    <w:name w:val="Normal (Web)"/>
    <w:basedOn w:val="Normal"/>
    <w:uiPriority w:val="99"/>
    <w:unhideWhenUsed w:val="1"/>
    <w:rsid w:val="00FF126B"/>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s+1Sr+FI+iuT3ncMg6+QZ6FZOA==">AMUW2mXkQMlh1MJ+TKN0Mdz3sWPTWDXsXi+2uAgFWRzaMUhmfcjptjUIwI7UsPCBI9M+wVoGeLHBZeNg+Bb0zkyS35w+3NnI6UKxK0e6ejwPCMUnPXyyeZgQOkVwDPoEAxZaAOsZM1jf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2021-03-03T01:06:00Z</dcterms:created>
  <dc:creator>Blanca Nelly Ortega Arrecis</dc:creator>
</cp:coreProperties>
</file>