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Marlies Maldonado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S.Y.P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de septiembre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Desarrollar la memoria de trabajo de la paciente por medio de estímulos visuales.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Establecimiento de rapport por medio de preguntas como; “¿qué tal te fue esta semana? ¿cómo te fue en las clases?”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Elaboración de lista de planificación, con el objetivo de que la paciente desarrolle estrategias de organización y manejo del tiempo.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Breve juego de ahorcado.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primer lugar, se le mostrará un paisaje con diferentes estímulos visuales. 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pedirá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que lo observe por un minuto e intente recordar lo más que pueda. Luego, se le pedirá que lo describa sin verlo; mientras se dibuja en la pizarra visual de zoom. Al finalizar, se pondrá de nuevo el paisaje para comparar.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Posteriormente, se le mostrará una sopa de letras con 8 palabras. La paciente deberá encontrarlas y memorizarlas. A continuación se le pedirá que haga un dibujo implementando todas las palabras que conozca. Finalmente, deberá voltear su dibujo y mencionar las palabras que recuerde.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otro lado se le presentará un cuento “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tortuga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”; la paciente deberá leerla en voz alta. Luego, se le pedirá que redacte un breve resumen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explique qué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del cuento. A su vez, se le presentará un mapa conceptual vacío y se le pedirá que lo complete utilizando los datos de la historia que recuerde como; personaje principal, personajes secundarios, final. Al finalizar, se le hará una breve comprensión de lectura con preguntas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verdadero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falso, de inferencia y reflexión,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presentarán 5 operaciones elementales y se le pedirá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resuelva mentalmente.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discutirá sobre lo que se realizó durante la sesión; que aprendió, que le gustó, que no le gustó. Se explicará el plan paralelo.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Resolver serie de operaciones elementales. 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Traer una hoja en blanco, pinturas y pinceles para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próxima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evaluará su seguimiento de instrucciones y nivel atencional. A su vez, se evaluará su capacidad de recordar estímulos visuales y auditivos. Se observará si cuenta con estrategias de memorización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las utiliza. 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WvW1DMOLGr/ndU0SBdEHo1xG8A==">AMUW2mUT4Ac+zS1+74BFI2h3TFqEeQP6YPY2PymeKIJwb+fRZyqibIo1Rp2dyDws/OHQ3Zax11Dn/hy9alme1G+HlstD5adw9tELn1yCsUQXwHyyBGv2tSo=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2021-08-27T15:35:00Z</dcterms:created>
  <dc:creator>ANA LUCIA ZELADA GUEVAR</dc:creator>
</cp:coreProperties>
</file>