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02/09/2021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memoria (evocación), habilidades construccionales (copia de figuras), habilidades de percepción y lenguaje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la Evaluación neuropsicológica infantil ENI-2.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tiempo para que exponga cómo realizó el plan paralelo asignado la sesión pasada, se le preguntará sobre su semana.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la lectura por medio de un juego de palabras donde deberá agarrar palabras que se encuentran pegadas en diferentes puntos de la clínica, irlas leyendo y crear una oración con ellas.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con palabras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Teipe 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 de pizarrón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00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continuará aplicando la prueba ENI -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, las subpruebas de  memoria (evocación), habilidades construccionales (copia de figuras), habilidades de percepción y lenguaje.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Jenga, para poder descansar de la prueba estandarizada.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Jenga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complete un crucigrama con las palabras que se utilizaron en la concentración.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Crucigrama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seguir elaborando la propuesta de evaluación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paciente. Así mismo se evaluará la  lectura, creatividad y colaboración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-803906</wp:posOffset>
          </wp:positionH>
          <wp:positionV relativeFrom="paragraph">
            <wp:posOffset>-316861</wp:posOffset>
          </wp:positionV>
          <wp:extent cx="2308860" cy="857250"/>
          <wp:effectExtent b="0" l="0" r="0" t="0"/>
          <wp:wrapNone/>
          <wp:docPr descr="C:\Users\hernandez100121\Desktop\LOGOCLINICAS1.png" id="5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ydKoOU88CgF8L/r1p0gxyAaRyQ==">AMUW2mUqrN1iCmgXdoCkB403YnzA0N8vNNcMNyxoW+QCLD4+XQkU4nFzqmZEYR6ZUcjGr33sgW6+vf/lTYRzCb77OI9YfKHiD50qso8KI0ZMcARrqmSjvr6WlxAYvu6ct/inGp/UAP6B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