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rPr>
      </w:pPr>
      <w:r w:rsidDel="00000000" w:rsidR="00000000" w:rsidRPr="00000000">
        <w:rPr>
          <w:rtl w:val="0"/>
        </w:rPr>
      </w:r>
    </w:p>
    <w:tbl>
      <w:tblPr>
        <w:tblStyle w:val="Table1"/>
        <w:tblW w:w="952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5"/>
        <w:gridCol w:w="2550"/>
        <w:gridCol w:w="1380"/>
        <w:gridCol w:w="315"/>
        <w:gridCol w:w="2595"/>
        <w:tblGridChange w:id="0">
          <w:tblGrid>
            <w:gridCol w:w="2685"/>
            <w:gridCol w:w="2550"/>
            <w:gridCol w:w="1380"/>
            <w:gridCol w:w="315"/>
            <w:gridCol w:w="2595"/>
          </w:tblGrid>
        </w:tblGridChange>
      </w:tblGrid>
      <w:tr>
        <w:trPr>
          <w:cantSplit w:val="0"/>
          <w:tblHeader w:val="0"/>
        </w:trPr>
        <w:tc>
          <w:tcPr>
            <w:gridSpan w:val="5"/>
            <w:shd w:fill="943734" w:val="clear"/>
            <w:vAlign w:val="center"/>
          </w:tcPr>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Beatriz Mijangos </w:t>
            </w:r>
          </w:p>
        </w:tc>
      </w:tr>
      <w:tr>
        <w:trPr>
          <w:cantSplit w:val="0"/>
          <w:tblHeader w:val="0"/>
        </w:trPr>
        <w:tc>
          <w:tcPr>
            <w:shd w:fill="c0504d" w:val="clear"/>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S.A.D</w:t>
            </w:r>
          </w:p>
        </w:tc>
      </w:tr>
      <w:tr>
        <w:trPr>
          <w:cantSplit w:val="0"/>
          <w:tblHeader w:val="0"/>
        </w:trPr>
        <w:tc>
          <w:tcPr>
            <w:shd w:fill="c0504d" w:val="clear"/>
            <w:vAlign w:val="center"/>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6/10/2021</w:t>
            </w:r>
            <w:r w:rsidDel="00000000" w:rsidR="00000000" w:rsidRPr="00000000">
              <w:rPr>
                <w:rtl w:val="0"/>
              </w:rPr>
            </w:r>
          </w:p>
        </w:tc>
        <w:tc>
          <w:tcPr>
            <w:gridSpan w:val="2"/>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11</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Disminuir</w:t>
            </w:r>
            <w:r w:rsidDel="00000000" w:rsidR="00000000" w:rsidRPr="00000000">
              <w:rPr>
                <w:rFonts w:ascii="Arial" w:cs="Arial" w:eastAsia="Arial" w:hAnsi="Arial"/>
                <w:color w:val="000000"/>
                <w:rtl w:val="0"/>
              </w:rPr>
              <w:t xml:space="preserve"> síntomas de baja autoestima por ausencia de padres en una adolescente de 14 años.</w:t>
            </w:r>
          </w:p>
        </w:tc>
      </w:tr>
      <w:tr>
        <w:trPr>
          <w:cantSplit w:val="0"/>
          <w:tblHeader w:val="0"/>
        </w:trPr>
        <w:tc>
          <w:tcPr>
            <w:gridSpan w:val="5"/>
            <w:shd w:fill="943734" w:val="clea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Trabajar junto con la paciente el establecimiento de rutinas en conjunto con la economía de fichas que se realizará con la paciente y su abuela . </w:t>
            </w:r>
            <w:r w:rsidDel="00000000" w:rsidR="00000000" w:rsidRPr="00000000">
              <w:rPr>
                <w:rtl w:val="0"/>
              </w:rPr>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rtl w:val="0"/>
              </w:rPr>
              <w:t xml:space="preserve">Rapport, establecimiento de rutina, economía de fichas</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32">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Saludo (10 minutos)</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6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Se le </w:t>
            </w:r>
            <w:r w:rsidDel="00000000" w:rsidR="00000000" w:rsidRPr="00000000">
              <w:rPr>
                <w:rFonts w:ascii="Arial" w:cs="Arial" w:eastAsia="Arial" w:hAnsi="Arial"/>
                <w:rtl w:val="0"/>
              </w:rPr>
              <w:t xml:space="preserve">presentará</w:t>
            </w:r>
            <w:r w:rsidDel="00000000" w:rsidR="00000000" w:rsidRPr="00000000">
              <w:rPr>
                <w:rFonts w:ascii="Arial" w:cs="Arial" w:eastAsia="Arial" w:hAnsi="Arial"/>
                <w:color w:val="000000"/>
                <w:rtl w:val="0"/>
              </w:rPr>
              <w:t xml:space="preserve"> por zoom a la paciente un </w:t>
            </w:r>
            <w:r w:rsidDel="00000000" w:rsidR="00000000" w:rsidRPr="00000000">
              <w:rPr>
                <w:rFonts w:ascii="Arial" w:cs="Arial" w:eastAsia="Arial" w:hAnsi="Arial"/>
                <w:rtl w:val="0"/>
              </w:rPr>
              <w:t xml:space="preserve">dibujo</w:t>
            </w:r>
            <w:r w:rsidDel="00000000" w:rsidR="00000000" w:rsidRPr="00000000">
              <w:rPr>
                <w:rFonts w:ascii="Arial" w:cs="Arial" w:eastAsia="Arial" w:hAnsi="Arial"/>
                <w:color w:val="000000"/>
                <w:rtl w:val="0"/>
              </w:rPr>
              <w:t xml:space="preserve"> de un niño(a)al lado de un termómetro. Todos los días que la paciente asista a terapia se le pedirá que coloree el termómetro dependiendo de la emoción que </w:t>
            </w:r>
            <w:r w:rsidDel="00000000" w:rsidR="00000000" w:rsidRPr="00000000">
              <w:rPr>
                <w:rFonts w:ascii="Arial" w:cs="Arial" w:eastAsia="Arial" w:hAnsi="Arial"/>
                <w:rtl w:val="0"/>
              </w:rPr>
              <w:t xml:space="preserve">esté</w:t>
            </w:r>
            <w:r w:rsidDel="00000000" w:rsidR="00000000" w:rsidRPr="00000000">
              <w:rPr>
                <w:rFonts w:ascii="Arial" w:cs="Arial" w:eastAsia="Arial" w:hAnsi="Arial"/>
                <w:color w:val="000000"/>
                <w:rtl w:val="0"/>
              </w:rPr>
              <w:t xml:space="preserve"> sintiendo en ese momento. </w:t>
            </w:r>
          </w:p>
          <w:p w:rsidR="00000000" w:rsidDel="00000000" w:rsidP="00000000" w:rsidRDefault="00000000" w:rsidRPr="00000000" w14:paraId="00000034">
            <w:pPr>
              <w:numPr>
                <w:ilvl w:val="0"/>
                <w:numId w:val="2"/>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Evaluación/Rapport (30 minutos)</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Posteriormente a haberlas saludado, se explica a ambas lo que se realizará durante la sesión, que será el establecimiento de una rutina con la paciente, donde se pretende que la paciente pueda tener un horario establecido de actividades que le permitan tener una rutina diaria y reducir la sintomatología ansiosa tanto en casa como en el colegio y en la vida personal de la paciente. </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Por lo que se le pedirá a la abuela y a la paciente enlistar las actividades de la paciente como: recibir clases, qué clases son, tiempo para la realización de tareas escolares, tiempos de comidas, tiempo para compartir en familia, tiempo de juego de la paciente, hora de ir a dormir, tiempo de ver televisión, cepillarse los dientes, respetar a su madre, respetar las reglas de casa y un tiempo para practicar de relajación etc. Se pretende hacer un horario en conjunto con la abuela y la paciente para que se pueda tener en un lugar visible y la paciente pueda anticipar las diferentes actividades a hacer. Así como también permite reducir el malestar ansioso y el establecimiento de hábitos.</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Asimismo, en conjunto con ello se realizará la economía de fichas. Usando las mismas actividades enlistadas, donde se le explicará a la paciente que cada actividad cuesta un punteo que debe ir cumpliendo para poder cambiar sus fichas por un premio al final de la semana. </w:t>
            </w:r>
          </w:p>
          <w:p w:rsidR="00000000" w:rsidDel="00000000" w:rsidP="00000000" w:rsidRDefault="00000000" w:rsidRPr="00000000" w14:paraId="00000039">
            <w:pPr>
              <w:numPr>
                <w:ilvl w:val="0"/>
                <w:numId w:val="3"/>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Cierre/Despedida (</w:t>
            </w:r>
            <w:r w:rsidDel="00000000" w:rsidR="00000000" w:rsidRPr="00000000">
              <w:rPr>
                <w:rFonts w:ascii="Arial" w:cs="Arial" w:eastAsia="Arial" w:hAnsi="Arial"/>
                <w:rtl w:val="0"/>
              </w:rPr>
              <w:t xml:space="preserve">15</w:t>
            </w:r>
            <w:r w:rsidDel="00000000" w:rsidR="00000000" w:rsidRPr="00000000">
              <w:rPr>
                <w:rFonts w:ascii="Arial" w:cs="Arial" w:eastAsia="Arial" w:hAnsi="Arial"/>
                <w:color w:val="000000"/>
                <w:rtl w:val="0"/>
              </w:rPr>
              <w:t xml:space="preserve"> minutos)</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Finalizada la sesión se le pregunta a la paciente </w:t>
            </w:r>
            <w:r w:rsidDel="00000000" w:rsidR="00000000" w:rsidRPr="00000000">
              <w:rPr>
                <w:rFonts w:ascii="Arial" w:cs="Arial" w:eastAsia="Arial" w:hAnsi="Arial"/>
                <w:rtl w:val="0"/>
              </w:rPr>
              <w:t xml:space="preserve">cómo</w:t>
            </w:r>
            <w:r w:rsidDel="00000000" w:rsidR="00000000" w:rsidRPr="00000000">
              <w:rPr>
                <w:rFonts w:ascii="Arial" w:cs="Arial" w:eastAsia="Arial" w:hAnsi="Arial"/>
                <w:color w:val="000000"/>
                <w:rtl w:val="0"/>
              </w:rPr>
              <w:t xml:space="preserve"> se sintió en sesión y se le recuerda de su siguiente sesión la siguiente semana. </w:t>
            </w:r>
          </w:p>
        </w:tc>
        <w:tc>
          <w:tcPr>
            <w:gridSpan w:val="2"/>
            <w:vAlign w:val="center"/>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Tijeras, goma, recortes de revistas o papel periódico, crayones, marcadores, brillantina </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Hojas de papel blanco y de colores </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Anotar cualidades positivas y marcar los días específicos en los cuales se dará un gusto como se acordó dentro de la sesión.</w:t>
            </w:r>
          </w:p>
        </w:tc>
        <w:tc>
          <w:tcPr>
            <w:gridSpan w:val="2"/>
            <w:vAlign w:val="center"/>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tl w:val="0"/>
              </w:rPr>
            </w:r>
          </w:p>
        </w:tc>
      </w:tr>
      <w:tr>
        <w:trPr>
          <w:cantSplit w:val="0"/>
          <w:tblHeader w:val="0"/>
        </w:trPr>
        <w:tc>
          <w:tcPr>
            <w:gridSpan w:val="5"/>
            <w:shd w:fill="943734" w:val="clear"/>
            <w:vAlign w:val="center"/>
          </w:tcPr>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54">
            <w:pPr>
              <w:pBdr>
                <w:top w:color="000000" w:space="0" w:sz="0" w:val="none"/>
                <w:bottom w:color="000000" w:space="0" w:sz="0" w:val="none"/>
                <w:right w:color="000000" w:space="0" w:sz="0" w:val="none"/>
                <w:between w:color="000000" w:space="0" w:sz="0" w:val="none"/>
              </w:pBdr>
              <w:shd w:fill="ffffff" w:val="clear"/>
              <w:spacing w:line="360" w:lineRule="auto"/>
              <w:jc w:val="both"/>
              <w:rPr>
                <w:rFonts w:ascii="Arial" w:cs="Arial" w:eastAsia="Arial" w:hAnsi="Arial"/>
              </w:rPr>
            </w:pPr>
            <w:r w:rsidDel="00000000" w:rsidR="00000000" w:rsidRPr="00000000">
              <w:rPr>
                <w:rFonts w:ascii="Arial" w:cs="Arial" w:eastAsia="Arial" w:hAnsi="Arial"/>
                <w:rtl w:val="0"/>
              </w:rPr>
              <w:t xml:space="preserve">Establecimiento de rutinas en conjunto con la economía de fichas</w:t>
            </w:r>
          </w:p>
        </w:tc>
      </w:tr>
    </w:tbl>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-819136</wp:posOffset>
          </wp:positionH>
          <wp:positionV relativeFrom="paragraph">
            <wp:posOffset>-297170</wp:posOffset>
          </wp:positionV>
          <wp:extent cx="2308860" cy="857250"/>
          <wp:effectExtent b="0" l="0" r="0" t="0"/>
          <wp:wrapNone/>
          <wp:docPr descr="C:\Users\hernandez100121\Desktop\LOGOCLINICAS1.png" id="11"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Prrafodelista">
    <w:name w:val="List Paragraph"/>
    <w:basedOn w:val="Normal"/>
    <w:uiPriority w:val="34"/>
    <w:qFormat w:val="1"/>
    <w:rsid w:val="00A731EF"/>
    <w:pPr>
      <w:ind w:left="720"/>
      <w:contextualSpacing w:val="1"/>
    </w:pPr>
    <w:rPr>
      <w:lang w:eastAsia="es-GT"/>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7"/>
    <w:pPr>
      <w:spacing w:after="0" w:line="240" w:lineRule="auto"/>
    </w:pPr>
    <w:tblPr>
      <w:tblStyleRowBandSize w:val="1"/>
      <w:tblStyleColBandSize w:val="1"/>
      <w:tblCellMar>
        <w:top w:w="0.0" w:type="dxa"/>
        <w:left w:w="108.0" w:type="dxa"/>
        <w:bottom w:w="0.0" w:type="dxa"/>
        <w:right w:w="108.0" w:type="dxa"/>
      </w:tblCellMar>
    </w:tblPr>
  </w:style>
  <w:style w:type="table" w:styleId="a0" w:customStyle="1">
    <w:basedOn w:val="TableNormal7"/>
    <w:pPr>
      <w:spacing w:after="0" w:line="240" w:lineRule="auto"/>
    </w:pPr>
    <w:tblPr>
      <w:tblStyleRowBandSize w:val="1"/>
      <w:tblStyleColBandSize w:val="1"/>
      <w:tblCellMar>
        <w:top w:w="0.0" w:type="dxa"/>
        <w:left w:w="108.0" w:type="dxa"/>
        <w:bottom w:w="0.0" w:type="dxa"/>
        <w:right w:w="108.0" w:type="dxa"/>
      </w:tblCellMar>
    </w:tblPr>
  </w:style>
  <w:style w:type="table" w:styleId="a1" w:customStyle="1">
    <w:basedOn w:val="TableNormal7"/>
    <w:pPr>
      <w:spacing w:after="0" w:line="240" w:lineRule="auto"/>
    </w:pPr>
    <w:tblPr>
      <w:tblStyleRowBandSize w:val="1"/>
      <w:tblStyleColBandSize w:val="1"/>
      <w:tblCellMar>
        <w:top w:w="0.0" w:type="dxa"/>
        <w:left w:w="108.0" w:type="dxa"/>
        <w:bottom w:w="0.0" w:type="dxa"/>
        <w:right w:w="108.0" w:type="dxa"/>
      </w:tblCellMar>
    </w:tblPr>
  </w:style>
  <w:style w:type="table" w:styleId="a2" w:customStyle="1">
    <w:basedOn w:val="TableNormal7"/>
    <w:pPr>
      <w:spacing w:after="0" w:line="240" w:lineRule="auto"/>
    </w:pPr>
    <w:tblPr>
      <w:tblStyleRowBandSize w:val="1"/>
      <w:tblStyleColBandSize w:val="1"/>
      <w:tblCellMar>
        <w:top w:w="0.0" w:type="dxa"/>
        <w:left w:w="108.0" w:type="dxa"/>
        <w:bottom w:w="0.0" w:type="dxa"/>
        <w:right w:w="108.0" w:type="dxa"/>
      </w:tblCellMar>
    </w:tblPr>
  </w:style>
  <w:style w:type="table" w:styleId="a3" w:customStyle="1">
    <w:basedOn w:val="TableNormal7"/>
    <w:pPr>
      <w:spacing w:after="0" w:line="240" w:lineRule="auto"/>
    </w:pPr>
    <w:tblPr>
      <w:tblStyleRowBandSize w:val="1"/>
      <w:tblStyleColBandSize w:val="1"/>
      <w:tblCellMar>
        <w:top w:w="0.0" w:type="dxa"/>
        <w:left w:w="108.0" w:type="dxa"/>
        <w:bottom w:w="0.0" w:type="dxa"/>
        <w:right w:w="108.0" w:type="dxa"/>
      </w:tblCellMar>
    </w:tblPr>
  </w:style>
  <w:style w:type="table" w:styleId="a4" w:customStyle="1">
    <w:basedOn w:val="TableNormal7"/>
    <w:pPr>
      <w:spacing w:after="0" w:line="240" w:lineRule="auto"/>
    </w:pPr>
    <w:tblPr>
      <w:tblStyleRowBandSize w:val="1"/>
      <w:tblStyleColBandSize w:val="1"/>
      <w:tblCellMar>
        <w:top w:w="0.0" w:type="dxa"/>
        <w:left w:w="108.0" w:type="dxa"/>
        <w:bottom w:w="0.0" w:type="dxa"/>
        <w:right w:w="108.0" w:type="dxa"/>
      </w:tblCellMar>
    </w:tblPr>
  </w:style>
  <w:style w:type="table" w:styleId="a5" w:customStyle="1">
    <w:basedOn w:val="TableNormal7"/>
    <w:pPr>
      <w:spacing w:after="0" w:line="240" w:lineRule="auto"/>
    </w:pPr>
    <w:tblPr>
      <w:tblStyleRowBandSize w:val="1"/>
      <w:tblStyleColBandSize w:val="1"/>
      <w:tblCellMar>
        <w:top w:w="0.0" w:type="dxa"/>
        <w:left w:w="108.0" w:type="dxa"/>
        <w:bottom w:w="0.0" w:type="dxa"/>
        <w:right w:w="108.0" w:type="dxa"/>
      </w:tblCellMar>
    </w:tblPr>
  </w:style>
  <w:style w:type="table" w:styleId="a6" w:customStyle="1">
    <w:basedOn w:val="TableNormal7"/>
    <w:pPr>
      <w:spacing w:after="0" w:line="240" w:lineRule="auto"/>
    </w:pPr>
    <w:tblPr>
      <w:tblStyleRowBandSize w:val="1"/>
      <w:tblStyleColBandSize w:val="1"/>
      <w:tblCellMar>
        <w:top w:w="0.0" w:type="dxa"/>
        <w:left w:w="108.0" w:type="dxa"/>
        <w:bottom w:w="0.0" w:type="dxa"/>
        <w:right w:w="108.0" w:type="dxa"/>
      </w:tblCellMar>
    </w:tblPr>
  </w:style>
  <w:style w:type="table" w:styleId="a7" w:customStyle="1">
    <w:basedOn w:val="TableNormal7"/>
    <w:pPr>
      <w:spacing w:after="0" w:line="240" w:lineRule="auto"/>
    </w:pPr>
    <w:tblPr>
      <w:tblStyleRowBandSize w:val="1"/>
      <w:tblStyleColBandSize w:val="1"/>
      <w:tblCellMar>
        <w:top w:w="0.0" w:type="dxa"/>
        <w:left w:w="108.0" w:type="dxa"/>
        <w:bottom w:w="0.0" w:type="dxa"/>
        <w:right w:w="108.0" w:type="dxa"/>
      </w:tblCellMar>
    </w:tbl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Y8EEi5h8bbTbD6lJcAnP7bK+og==">AMUW2mWlmCe6gts7Czc0ruLLvy0a3OMJcbVVa0VwgzpsGT3+3YHZuPrOqeXDrhb1QP2inceoRyazDHhSEleEtbQ1Zm2RvXrS7Prt/qaAxC2sSAEUm3YyPPg=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2021-07-29T17:41:00Z</dcterms:created>
  <dc:creator>ANA LUCIA ZELADA GUEVAR</dc:creator>
</cp:coreProperties>
</file>