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bookmarkStart w:colFirst="0" w:colLast="0" w:name="_heading=h.30j0zll" w:id="0"/>
      <w:bookmarkEnd w:id="0"/>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1"/>
            <w:bookmarkEnd w:id="1"/>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Victoria Ríos Mendoza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w:t>
            </w:r>
            <w:r w:rsidDel="00000000" w:rsidR="00000000" w:rsidRPr="00000000">
              <w:rPr>
                <w:rFonts w:ascii="Arial" w:cs="Arial" w:eastAsia="Arial" w:hAnsi="Arial"/>
                <w:b w:val="1"/>
                <w:color w:val="ffffff"/>
                <w:rtl w:val="0"/>
              </w:rPr>
              <w:t xml:space="preserve">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J.A.V.C</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01/10/2021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10</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Disminuir rasgos de baja autoestima y sintomatología de ansiedad en niño de 8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Fomentar la autoestima del paciente mediante la fomentación de elaboración de hábitos positivos.</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Autocuidado</w:t>
            </w:r>
          </w:p>
          <w:p w:rsidR="00000000" w:rsidDel="00000000" w:rsidP="00000000" w:rsidRDefault="00000000" w:rsidRPr="00000000" w14:paraId="00000027">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Inteligencia emocional</w:t>
            </w:r>
          </w:p>
          <w:p w:rsidR="00000000" w:rsidDel="00000000" w:rsidP="00000000" w:rsidRDefault="00000000" w:rsidRPr="00000000" w14:paraId="00000028">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029">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Autoconcepto</w:t>
            </w:r>
          </w:p>
          <w:p w:rsidR="00000000" w:rsidDel="00000000" w:rsidP="00000000" w:rsidRDefault="00000000" w:rsidRPr="00000000" w14:paraId="0000002A">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Autoconocimiento</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3">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Saludo entre el terapeuta y el paciente. (2 min)</w:t>
            </w:r>
          </w:p>
          <w:p w:rsidR="00000000" w:rsidDel="00000000" w:rsidP="00000000" w:rsidRDefault="00000000" w:rsidRPr="00000000" w14:paraId="00000034">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Espacio comentarios acerca del plan paralelo trabajado, resultados de la economía de fichas y sucesos ocurridos durante la semana o posibles dudas. (5 min)</w:t>
            </w:r>
          </w:p>
          <w:p w:rsidR="00000000" w:rsidDel="00000000" w:rsidP="00000000" w:rsidRDefault="00000000" w:rsidRPr="00000000" w14:paraId="00000035">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Activación </w:t>
            </w:r>
          </w:p>
          <w:p w:rsidR="00000000" w:rsidDel="00000000" w:rsidP="00000000" w:rsidRDefault="00000000" w:rsidRPr="00000000" w14:paraId="00000036">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Ejercicio de activación en el cual se le mencionaron distintas actividades, mientras se mencionan J.A.V.C deberá de levantarse de la silla cada vez que se menciona una actividad de su agrado. La actividad tiene como fin identificar distintas actividades de interés del paciente y permitirle darle a conocer las mismas a él. (5 min)</w:t>
            </w:r>
          </w:p>
          <w:p w:rsidR="00000000" w:rsidDel="00000000" w:rsidP="00000000" w:rsidRDefault="00000000" w:rsidRPr="00000000" w14:paraId="00000037">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Reconocimiento corporal</w:t>
            </w:r>
          </w:p>
          <w:p w:rsidR="00000000" w:rsidDel="00000000" w:rsidP="00000000" w:rsidRDefault="00000000" w:rsidRPr="00000000" w14:paraId="00000038">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Para crear conciencia de la importancia del cuidado personal, se realizará reconocimiento de las partes que lo integran utilizando una presentación con el apoyo visual de imágenes corporales. De igual manera se recalcará la necesidad que cada uno de estos tiene de recibir un cuidado e higiene. Para así fomentar el autocuidado mediante los hábitos de higiene personal en el paciente.(10 min)</w:t>
            </w:r>
          </w:p>
          <w:p w:rsidR="00000000" w:rsidDel="00000000" w:rsidP="00000000" w:rsidRDefault="00000000" w:rsidRPr="00000000" w14:paraId="00000039">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Para fomentar el hábito del baño, se elaborará un cuento de la rutina del baño, como un momento de alegría y positivo, el cual el paciente deberá ir completando para poder crear una historia animada que lo incentive a ver el baño como parte de su rutina diaria.(5 min)</w:t>
            </w:r>
          </w:p>
          <w:p w:rsidR="00000000" w:rsidDel="00000000" w:rsidP="00000000" w:rsidRDefault="00000000" w:rsidRPr="00000000" w14:paraId="0000003A">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Teniendo como objetivo la higiene bucal, al paciente se le contará el historial de ángel no se quiere cepillar los dientes; la cual muestra a los niños de forma gráfica cómo el no tener el hábito de limpiar sus dientes luego de cada comida puede influir en los mismos. (5 min)</w:t>
            </w:r>
          </w:p>
          <w:p w:rsidR="00000000" w:rsidDel="00000000" w:rsidP="00000000" w:rsidRDefault="00000000" w:rsidRPr="00000000" w14:paraId="0000003B">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Para fomentar la ingesta de alimentación saludable se le pedirá al paciente realizar el dibujo de sus frutas y verduras favoritas, haciendo referencia a toda la vida y salud que se encuentra al realizar consumo de estas. 10 min)</w:t>
            </w:r>
          </w:p>
          <w:p w:rsidR="00000000" w:rsidDel="00000000" w:rsidP="00000000" w:rsidRDefault="00000000" w:rsidRPr="00000000" w14:paraId="0000003C">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Para fomentar tanto en la madre como en el paciente el proporcionar y consumir alimentos ricos en nutrientes y colores, se invitara a la madre a trabajar junto con el paciente y el terapeuta mientras se realiza una ensalada dulce, la cual contenga las frutas fvoritas del paciente. De igual manera se les pedirá elaborar un bowl con verduras. A estos ellos podrán utilizar decoración con ingredientes que puedan ser del agrado del paciente como en el caso de la dulce miel y en el caso de la salada Tajín, sal o pepita. (10 min)</w:t>
            </w:r>
          </w:p>
          <w:p w:rsidR="00000000" w:rsidDel="00000000" w:rsidP="00000000" w:rsidRDefault="00000000" w:rsidRPr="00000000" w14:paraId="0000003D">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fomentará el hábito de respeto y empatía como medida de fortalecimiento de las relaciones sociales. Para esto se publicó en la plataforma de YouTube el cuento narrado verbalmente de “ El elefante flaco y la jirafa gorda “, el cual tiene como objetivo fomentar el respeto por el físico y las diferencias que compartimos con los demás. (6 min)</w:t>
            </w:r>
          </w:p>
          <w:p w:rsidR="00000000" w:rsidDel="00000000" w:rsidP="00000000" w:rsidRDefault="00000000" w:rsidRPr="00000000" w14:paraId="0000003E">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Reflexión acerca del vídeo visualizado con anterioridad para evaluar la importancia del respeto hacia los demás y hacia nosotros mismos, apreciando así la importancia de los límites y el saber ignorar comentarios negativos acerca de nosotros mismos.(5 min)</w:t>
            </w:r>
          </w:p>
          <w:p w:rsidR="00000000" w:rsidDel="00000000" w:rsidP="00000000" w:rsidRDefault="00000000" w:rsidRPr="00000000" w14:paraId="0000003F">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Conversación sobre sucesos ocurridos durante la semana y observaciones realizadas por la madre con el apoyo de la economía de fichas. (5 min)</w:t>
            </w:r>
          </w:p>
          <w:p w:rsidR="00000000" w:rsidDel="00000000" w:rsidP="00000000" w:rsidRDefault="00000000" w:rsidRPr="00000000" w14:paraId="00000040">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Despedida con la madre del paciente. (2 min)</w:t>
            </w:r>
          </w:p>
        </w:tc>
        <w:tc>
          <w:tcPr>
            <w:gridSpan w:val="2"/>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Examen del estado mental</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Presentación con diapositivas sobre las imágenes corporales.</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Plataforma de YouTube para visualizar el cuento de la jirafa gorda y el elefante flaco.</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Dos tazones en donde se pueda realizar la mezcla de los alimentos y un cucharón.</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Tener un recipiente en el cual se encuentren las verduras favoritas del paciente picadas y también las frutas.</w:t>
            </w:r>
          </w:p>
        </w:tc>
      </w:tr>
      <w:tr>
        <w:trPr>
          <w:cantSplit w:val="0"/>
          <w:tblHeader w:val="0"/>
        </w:trPr>
        <w:tc>
          <w:tcPr>
            <w:gridSpan w:val="3"/>
            <w:shd w:fill="943734" w:val="clea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Formato de psicoeducación para padres sobre el establecimiento de límites asertivos y respetuosos con los menores.</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Economía de fichas elaborado por la madre del paciente mediante la observación de conductas realizadas por el paciente.</w:t>
            </w:r>
            <w:r w:rsidDel="00000000" w:rsidR="00000000" w:rsidRPr="00000000">
              <w:rPr>
                <w:rtl w:val="0"/>
              </w:rPr>
            </w:r>
          </w:p>
        </w:tc>
        <w:tc>
          <w:tcPr>
            <w:gridSpan w:val="2"/>
            <w:vAlign w:val="center"/>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Formato de psico educación y economía de fichas.</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Evaluación de estado conductual, cognitivo, lenguaje, contenido del pensamiento, estado del ánimo utilizando él examen del estado mental.</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Uso de economía de fichas dentro del hogar para medir avances e identificar patrones conductuales semanalmente. </w:t>
            </w:r>
            <w:r w:rsidDel="00000000" w:rsidR="00000000" w:rsidRPr="00000000">
              <w:rPr>
                <w:rtl w:val="0"/>
              </w:rPr>
            </w:r>
          </w:p>
        </w:tc>
      </w:tr>
    </w:tbl>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Vn/Sl5yoatp3K3befbNbfez/wg==">AMUW2mUcOrcoyaKv/j6hyZaRUOsAXZiIP5K1hxemujzcyqimbmxj56dJBIqKY1YeCk67mzrYmAewnyG3kJkO3VG4zVjhJbFq+8izURhMtqBlHSL5P2872sjEuzqUeNvCqhZqAV9ZgPyB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