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469E3A60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Francisco De León Régil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987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A98D18F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S.M.V.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06673AC1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23/01/2021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4145C359" w:rsidR="00C01583" w:rsidRDefault="00636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86B69F4" w14:textId="77777777" w:rsidR="00C01583" w:rsidRDefault="000C66B1" w:rsidP="00630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</w:t>
            </w:r>
            <w:r w:rsidR="00D776F1">
              <w:rPr>
                <w:rFonts w:ascii="Arial" w:eastAsia="Arial" w:hAnsi="Arial" w:cs="Arial"/>
              </w:rPr>
              <w:t>ir los ataques de pánico</w:t>
            </w:r>
            <w:r w:rsidR="00630B17">
              <w:rPr>
                <w:rFonts w:ascii="Arial" w:eastAsia="Arial" w:hAnsi="Arial" w:cs="Arial"/>
              </w:rPr>
              <w:t xml:space="preserve"> y mejorar la relación familiar en un adulto de 36 años.</w:t>
            </w:r>
          </w:p>
          <w:p w14:paraId="00000017" w14:textId="2F390BD5" w:rsidR="00630B17" w:rsidRPr="000C66B1" w:rsidRDefault="00630B17" w:rsidP="00630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diagnóstica en una mujer de  36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59728FF" w14:textId="77777777" w:rsidR="00C01583" w:rsidRDefault="00630B17" w:rsidP="00630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30B17">
              <w:rPr>
                <w:rFonts w:ascii="Arial" w:eastAsia="Arial" w:hAnsi="Arial" w:cs="Arial"/>
                <w:color w:val="000000"/>
              </w:rPr>
              <w:t>Conocer y observar la problemática que padece la paciente, así como obtener información del contexto en el que se desarrolla, por medio de una entrevista psicológica.</w:t>
            </w:r>
          </w:p>
          <w:p w14:paraId="00000021" w14:textId="6EF96105" w:rsidR="00630B17" w:rsidRDefault="00630B17" w:rsidP="00630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 relación problemática entre la paciente y su sobrina, evaluar los ataques de pánico y evaluar la situación sentimental de la paciente por medio de pruebas psicométricas.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085F03F0" w:rsidR="00C01583" w:rsidRDefault="00630B17" w:rsidP="00630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Motivo de consulta, dinámica familiar, ataques de pánico o ansiedad, evaluar ansiedad en la paciente</w:t>
            </w:r>
            <w:r w:rsidRPr="00630B17">
              <w:rPr>
                <w:rFonts w:ascii="Arial" w:eastAsia="Arial" w:hAnsi="Arial" w:cs="Arial"/>
                <w:color w:val="000000"/>
              </w:rPr>
              <w:t>, examen del estado mental, historia médica.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6464C678" w14:textId="77777777" w:rsidR="00C01583" w:rsidRPr="00630B17" w:rsidRDefault="00630B17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Saludo inicial con la paciente, por medio de la plataforma virtual Olivia </w:t>
            </w:r>
            <w:proofErr w:type="spellStart"/>
            <w:r w:rsidRPr="00630B17">
              <w:rPr>
                <w:rFonts w:ascii="Arial" w:eastAsia="Arial" w:hAnsi="Arial" w:cs="Arial"/>
                <w:i/>
              </w:rPr>
              <w:t>Health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(3 min).</w:t>
            </w:r>
          </w:p>
          <w:p w14:paraId="6A2F5BA9" w14:textId="77777777" w:rsidR="00630B17" w:rsidRPr="00630B17" w:rsidRDefault="00630B17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Introducción: Como primer punto se le explicará a la paciente el reglamento de clínica y como se trabajará la modalidad </w:t>
            </w:r>
            <w:r>
              <w:rPr>
                <w:rFonts w:ascii="Arial" w:eastAsia="Arial" w:hAnsi="Arial" w:cs="Arial"/>
                <w:b/>
              </w:rPr>
              <w:t>(5 min).</w:t>
            </w:r>
          </w:p>
          <w:p w14:paraId="22341521" w14:textId="77777777" w:rsidR="00630B17" w:rsidRPr="000B59B4" w:rsidRDefault="00630B17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630B17">
              <w:rPr>
                <w:rFonts w:ascii="Arial" w:eastAsia="Arial" w:hAnsi="Arial" w:cs="Arial"/>
              </w:rPr>
              <w:t xml:space="preserve">Realización de Entrevista Inicial a una mujer de </w:t>
            </w:r>
            <w:r>
              <w:rPr>
                <w:rFonts w:ascii="Arial" w:eastAsia="Arial" w:hAnsi="Arial" w:cs="Arial"/>
              </w:rPr>
              <w:t>36</w:t>
            </w:r>
            <w:r w:rsidRPr="00630B17">
              <w:rPr>
                <w:rFonts w:ascii="Arial" w:eastAsia="Arial" w:hAnsi="Arial" w:cs="Arial"/>
              </w:rPr>
              <w:t xml:space="preserve"> años: Se realizará la entrevista a la paciente con el fin de conocerla de manera personal, se busca el motivo de </w:t>
            </w:r>
            <w:r w:rsidRPr="00630B17">
              <w:rPr>
                <w:rFonts w:ascii="Arial" w:eastAsia="Arial" w:hAnsi="Arial" w:cs="Arial"/>
              </w:rPr>
              <w:lastRenderedPageBreak/>
              <w:t>consulta de la paciente, darle las herramientas que la paciente pueda llegar a necesitar en esos momentos,</w:t>
            </w:r>
            <w:r>
              <w:rPr>
                <w:rFonts w:ascii="Arial" w:eastAsia="Arial" w:hAnsi="Arial" w:cs="Arial"/>
              </w:rPr>
              <w:t xml:space="preserve"> en este caso herramientas para controlar los ataques de pánico. También se busca indagar sobre la relación con la sobrina, saber cuándo fal</w:t>
            </w:r>
            <w:r w:rsidR="000B59B4">
              <w:rPr>
                <w:rFonts w:ascii="Arial" w:eastAsia="Arial" w:hAnsi="Arial" w:cs="Arial"/>
              </w:rPr>
              <w:t xml:space="preserve">leció el hermano de la paciente, como es la función con la dinámica familiar </w:t>
            </w:r>
            <w:r w:rsidR="000B59B4">
              <w:rPr>
                <w:rFonts w:ascii="Arial" w:eastAsia="Arial" w:hAnsi="Arial" w:cs="Arial"/>
                <w:b/>
              </w:rPr>
              <w:t>(40 min).</w:t>
            </w:r>
          </w:p>
          <w:p w14:paraId="23B50D11" w14:textId="13DB7195" w:rsidR="000B59B4" w:rsidRPr="00C20DC4" w:rsidRDefault="000B59B4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Aplicación de la escala de ansiedad de Hamilton, con el fin de eval</w:t>
            </w:r>
            <w:r w:rsidR="00FC3E61">
              <w:rPr>
                <w:rFonts w:ascii="Arial" w:eastAsia="Arial" w:hAnsi="Arial" w:cs="Arial"/>
              </w:rPr>
              <w:t xml:space="preserve">uar los niveles de ansiedad de </w:t>
            </w:r>
            <w:r>
              <w:rPr>
                <w:rFonts w:ascii="Arial" w:eastAsia="Arial" w:hAnsi="Arial" w:cs="Arial"/>
              </w:rPr>
              <w:t xml:space="preserve">la paciente de 36 años </w:t>
            </w:r>
            <w:r w:rsidR="00C20DC4">
              <w:rPr>
                <w:rFonts w:ascii="Arial" w:eastAsia="Arial" w:hAnsi="Arial" w:cs="Arial"/>
                <w:b/>
              </w:rPr>
              <w:t xml:space="preserve">(10 </w:t>
            </w:r>
            <w:r>
              <w:rPr>
                <w:rFonts w:ascii="Arial" w:eastAsia="Arial" w:hAnsi="Arial" w:cs="Arial"/>
                <w:b/>
              </w:rPr>
              <w:t>min).</w:t>
            </w:r>
          </w:p>
          <w:p w14:paraId="0000002F" w14:textId="0777F03D" w:rsidR="00C20DC4" w:rsidRPr="00C20DC4" w:rsidRDefault="00C20DC4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C20DC4">
              <w:rPr>
                <w:rFonts w:ascii="Arial" w:eastAsia="Arial" w:hAnsi="Arial" w:cs="Arial"/>
              </w:rPr>
              <w:t>Despedida</w:t>
            </w:r>
            <w:r>
              <w:rPr>
                <w:rFonts w:ascii="Arial" w:eastAsia="Arial" w:hAnsi="Arial" w:cs="Arial"/>
              </w:rPr>
              <w:t xml:space="preserve"> de la paciente, se le pedirá que realice una breve conclusión de lo que se lleva de la sesión, con el fin de reforzar lo aprendido en la sesión del día </w:t>
            </w:r>
            <w:r>
              <w:rPr>
                <w:rFonts w:ascii="Arial" w:eastAsia="Arial" w:hAnsi="Arial" w:cs="Arial"/>
                <w:b/>
              </w:rPr>
              <w:t>( 2 min).</w:t>
            </w:r>
            <w:bookmarkStart w:id="1" w:name="_GoBack"/>
            <w:bookmarkEnd w:id="1"/>
          </w:p>
        </w:tc>
        <w:tc>
          <w:tcPr>
            <w:tcW w:w="2207" w:type="dxa"/>
            <w:gridSpan w:val="2"/>
            <w:vAlign w:val="center"/>
          </w:tcPr>
          <w:p w14:paraId="5E797E44" w14:textId="77777777" w:rsidR="00C01583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Olivia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Health</w:t>
            </w:r>
            <w:proofErr w:type="spellEnd"/>
          </w:p>
          <w:p w14:paraId="45C5C1EA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Doxy</w:t>
            </w:r>
            <w:proofErr w:type="spellEnd"/>
          </w:p>
          <w:p w14:paraId="6261AEC6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</w:t>
            </w:r>
          </w:p>
          <w:p w14:paraId="7C044550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Hojas </w:t>
            </w:r>
          </w:p>
          <w:p w14:paraId="3A6EEE3E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1F8F35C6" w14:textId="77777777" w:rsid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Borrador </w:t>
            </w:r>
          </w:p>
          <w:p w14:paraId="00000032" w14:textId="5A9D3885" w:rsidR="00FC3E61" w:rsidRPr="00FC3E61" w:rsidRDefault="00FC3E61" w:rsidP="00FC3E61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Formato de prueba escala de ansiedad de Hamilton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7EBC9647" w14:textId="1467C25D" w:rsidR="00C01583" w:rsidRDefault="000B59B4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Llenar carta de consentimiento informado</w:t>
            </w:r>
            <w:r w:rsidR="00FC3E61">
              <w:rPr>
                <w:rFonts w:ascii="Arial" w:eastAsia="Arial" w:hAnsi="Arial" w:cs="Arial"/>
                <w:color w:val="000000"/>
              </w:rPr>
              <w:t xml:space="preserve"> con el fin de cumplir con los requisitos de clínica. La paciente deberá mandarlo por medio de correo electrónico, con el fin de archivarlo en las carpetas correspondientes.</w:t>
            </w:r>
          </w:p>
          <w:p w14:paraId="00000039" w14:textId="0F31956C" w:rsidR="00FC3E61" w:rsidRPr="000B59B4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 caso de que la paciente mantenga ansiedad se le brindarán herramientas para que pueda realizar meditaciones guiadas, por medio de 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YouTube </w:t>
            </w:r>
            <w:r>
              <w:rPr>
                <w:rFonts w:ascii="Arial" w:eastAsia="Arial" w:hAnsi="Arial" w:cs="Arial"/>
                <w:color w:val="000000"/>
              </w:rPr>
              <w:t>y el email.</w:t>
            </w:r>
          </w:p>
        </w:tc>
        <w:tc>
          <w:tcPr>
            <w:tcW w:w="2207" w:type="dxa"/>
            <w:gridSpan w:val="2"/>
            <w:vAlign w:val="center"/>
          </w:tcPr>
          <w:p w14:paraId="53DC814F" w14:textId="77777777" w:rsidR="00C01583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Carta de consentimiento informado.</w:t>
            </w:r>
          </w:p>
          <w:p w14:paraId="62A958A4" w14:textId="77777777" w:rsidR="00FC3E61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</w:p>
          <w:p w14:paraId="51989691" w14:textId="77777777" w:rsidR="00FC3E61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Computadora.</w:t>
            </w:r>
          </w:p>
          <w:p w14:paraId="73F5B9B5" w14:textId="77777777" w:rsidR="00FC3E61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Email.</w:t>
            </w:r>
          </w:p>
          <w:p w14:paraId="0000003C" w14:textId="3D03D31D" w:rsidR="00FC3E61" w:rsidRPr="00FC3E61" w:rsidRDefault="00FC3E61" w:rsidP="00FC3E6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YouTube.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FC3E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47FD958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 xml:space="preserve">Examen del estado mental: </w:t>
            </w:r>
          </w:p>
          <w:p w14:paraId="37C1C961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Autoestima</w:t>
            </w:r>
          </w:p>
          <w:p w14:paraId="205761DC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Estado de animo</w:t>
            </w:r>
          </w:p>
          <w:p w14:paraId="535203AC" w14:textId="3D92103C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Relación paciente sobrina</w:t>
            </w:r>
          </w:p>
          <w:p w14:paraId="0C63B3A8" w14:textId="638CE1A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Ansiedad</w:t>
            </w:r>
          </w:p>
          <w:p w14:paraId="70F5453C" w14:textId="77777777" w:rsidR="00C01583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Personalidad</w:t>
            </w:r>
          </w:p>
          <w:p w14:paraId="3C17FDF4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Temperamento</w:t>
            </w:r>
          </w:p>
          <w:p w14:paraId="76FBB22F" w14:textId="77777777" w:rsid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lastRenderedPageBreak/>
              <w:t>Apariencia física</w:t>
            </w:r>
          </w:p>
          <w:p w14:paraId="00000043" w14:textId="05F4D3E9" w:rsidR="00FC3E61" w:rsidRPr="00FC3E61" w:rsidRDefault="00FC3E61" w:rsidP="00FC3E61">
            <w:pPr>
              <w:pStyle w:val="EstiloPS"/>
              <w:numPr>
                <w:ilvl w:val="0"/>
                <w:numId w:val="3"/>
              </w:numPr>
              <w:jc w:val="both"/>
            </w:pPr>
            <w:r>
              <w:t>Gestos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38CE9" w14:textId="77777777" w:rsidR="009878E5" w:rsidRDefault="009878E5">
      <w:pPr>
        <w:spacing w:after="0" w:line="240" w:lineRule="auto"/>
      </w:pPr>
      <w:r>
        <w:separator/>
      </w:r>
    </w:p>
  </w:endnote>
  <w:endnote w:type="continuationSeparator" w:id="0">
    <w:p w14:paraId="1C56BCA2" w14:textId="77777777" w:rsidR="009878E5" w:rsidRDefault="0098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1328B" w14:textId="77777777" w:rsidR="009878E5" w:rsidRDefault="009878E5">
      <w:pPr>
        <w:spacing w:after="0" w:line="240" w:lineRule="auto"/>
      </w:pPr>
      <w:r>
        <w:separator/>
      </w:r>
    </w:p>
  </w:footnote>
  <w:footnote w:type="continuationSeparator" w:id="0">
    <w:p w14:paraId="5E8510DD" w14:textId="77777777" w:rsidR="009878E5" w:rsidRDefault="0098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  <w:lang w:val="es-419" w:eastAsia="es-419"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178E"/>
    <w:multiLevelType w:val="hybridMultilevel"/>
    <w:tmpl w:val="7D70AD8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76793"/>
    <w:multiLevelType w:val="hybridMultilevel"/>
    <w:tmpl w:val="529A6D7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B27D0"/>
    <w:multiLevelType w:val="hybridMultilevel"/>
    <w:tmpl w:val="148C9E6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DF1CFB"/>
    <w:multiLevelType w:val="hybridMultilevel"/>
    <w:tmpl w:val="EAF435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B59B4"/>
    <w:rsid w:val="000C66B1"/>
    <w:rsid w:val="002842E6"/>
    <w:rsid w:val="00314CC7"/>
    <w:rsid w:val="00630B17"/>
    <w:rsid w:val="006369E5"/>
    <w:rsid w:val="00677D2D"/>
    <w:rsid w:val="0068420A"/>
    <w:rsid w:val="009878E5"/>
    <w:rsid w:val="00C01583"/>
    <w:rsid w:val="00C20DC4"/>
    <w:rsid w:val="00D617F6"/>
    <w:rsid w:val="00D776F1"/>
    <w:rsid w:val="00F32263"/>
    <w:rsid w:val="00FC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43567B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José Francisco De León Regil</cp:lastModifiedBy>
  <cp:revision>3</cp:revision>
  <dcterms:created xsi:type="dcterms:W3CDTF">2021-01-22T18:38:00Z</dcterms:created>
  <dcterms:modified xsi:type="dcterms:W3CDTF">2021-01-22T18:59:00Z</dcterms:modified>
</cp:coreProperties>
</file>